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</w:t>
      </w:r>
      <w:bookmarkStart w:id="0" w:name="_GoBack"/>
      <w:r>
        <w:rPr>
          <w:rFonts w:hint="eastAsia"/>
          <w:b/>
          <w:bCs/>
          <w:sz w:val="28"/>
          <w:szCs w:val="28"/>
        </w:rPr>
        <w:t>滨海大道铁路桥</w:t>
      </w:r>
      <w:bookmarkEnd w:id="0"/>
      <w:r>
        <w:rPr>
          <w:rFonts w:hint="eastAsia"/>
          <w:b/>
          <w:bCs/>
          <w:sz w:val="28"/>
          <w:szCs w:val="28"/>
        </w:rPr>
        <w:t>交叉口道路改造工程招标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中标单位：中铁十一局集团第二工程有限公司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中标价格：18180555</w:t>
      </w:r>
      <w:r>
        <w:rPr>
          <w:rFonts w:hint="eastAsia" w:ascii="微软雅黑" w:hAnsi="微软雅黑" w:eastAsia="微软雅黑"/>
          <w:color w:val="333333"/>
        </w:rPr>
        <w:t>元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备案编号：威招审（sg202113093)号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链接：http://ggzyjy.weihai.cn/jyxx/003001/003001002/20220105/F9E1583B-A074-4339-99EB-1A605A461961.html</w:t>
      </w: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二、滨海大道下穿桃威线铁路进港专用线立交桥工程监理</w:t>
      </w:r>
      <w:r>
        <w:rPr>
          <w:rFonts w:hint="eastAsia"/>
          <w:b/>
          <w:bCs/>
          <w:sz w:val="28"/>
          <w:szCs w:val="28"/>
          <w:lang w:eastAsia="zh-CN"/>
        </w:rPr>
        <w:t>招标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中标单位：济南市建设监理有限公司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中标价格：395300</w:t>
      </w:r>
      <w:r>
        <w:rPr>
          <w:rFonts w:hint="eastAsia" w:ascii="微软雅黑" w:hAnsi="微软雅黑" w:eastAsia="微软雅黑"/>
          <w:color w:val="333333"/>
        </w:rPr>
        <w:t>元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备案编号：威招审（jl202113028)号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链接：http://ggzyjy.weihai.cn/jyxx/003001/003001002/20211210/42AE4B62-CDFD-4FFC-B5AF-E78B14EAF12E.html</w:t>
      </w: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</w:p>
    <w:p>
      <w:pPr>
        <w:pStyle w:val="8"/>
        <w:ind w:left="432" w:firstLine="0" w:firstLineChars="0"/>
        <w:rPr>
          <w:rFonts w:hint="eastAsia" w:ascii="微软雅黑" w:hAnsi="微软雅黑" w:eastAsia="微软雅黑"/>
          <w:color w:val="333333"/>
        </w:rPr>
      </w:pPr>
    </w:p>
    <w:sectPr>
      <w:pgSz w:w="16838" w:h="11906" w:orient="landscape"/>
      <w:pgMar w:top="567" w:right="1440" w:bottom="8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DA2MjMzYWQxNmYxZTU4OWY0M2E4ZGI4YTEzYjEifQ=="/>
  </w:docVars>
  <w:rsids>
    <w:rsidRoot w:val="00873F0E"/>
    <w:rsid w:val="00074632"/>
    <w:rsid w:val="00873F0E"/>
    <w:rsid w:val="00AB0016"/>
    <w:rsid w:val="3F78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character" w:styleId="5">
    <w:name w:val="FollowedHyperlink"/>
    <w:basedOn w:val="4"/>
    <w:semiHidden/>
    <w:unhideWhenUsed/>
    <w:uiPriority w:val="99"/>
    <w:rPr>
      <w:color w:val="800080"/>
      <w:u w:val="none"/>
    </w:rPr>
  </w:style>
  <w:style w:type="character" w:styleId="6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批注框文本 Char"/>
    <w:basedOn w:val="4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latpickr-weekday2"/>
    <w:basedOn w:val="4"/>
    <w:uiPriority w:val="0"/>
    <w:rPr>
      <w:b/>
      <w:bCs/>
      <w:sz w:val="21"/>
      <w:szCs w:val="21"/>
    </w:rPr>
  </w:style>
  <w:style w:type="character" w:customStyle="1" w:styleId="10">
    <w:name w:val="flatpickr-day2"/>
    <w:basedOn w:val="4"/>
    <w:uiPriority w:val="0"/>
  </w:style>
  <w:style w:type="character" w:customStyle="1" w:styleId="11">
    <w:name w:val="flatpickr-day"/>
    <w:basedOn w:val="4"/>
    <w:uiPriority w:val="0"/>
  </w:style>
  <w:style w:type="character" w:customStyle="1" w:styleId="12">
    <w:name w:val="flatpickr-weekday"/>
    <w:basedOn w:val="4"/>
    <w:uiPriority w:val="0"/>
    <w:rPr>
      <w:b/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348</Characters>
  <Lines>2</Lines>
  <Paragraphs>1</Paragraphs>
  <TotalTime>27</TotalTime>
  <ScaleCrop>false</ScaleCrop>
  <LinksUpToDate>false</LinksUpToDate>
  <CharactersWithSpaces>349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2022-08-25T00:01:00Z</dcterms:created>
  <dc:creator>Administrator</dc:creator>
  <cp:lastModifiedBy>优贝儿~招标投标</cp:lastModifiedBy>
  <dcterms:modified xsi:type="dcterms:W3CDTF">2022-08-25T01:26:38Z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E15D91C933924C99913313FF9D9C034D</vt:lpwstr>
  </property>
</Properties>
</file>