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E211E4">
      <w:pPr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p w14:paraId="05755E9A">
      <w:pPr>
        <w:snapToGrid w:val="0"/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威海经济技术开发区市场监督管理局</w:t>
      </w:r>
    </w:p>
    <w:p w14:paraId="57C71713">
      <w:pPr>
        <w:snapToGrid w:val="0"/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双随机抽查工作实施方案</w:t>
      </w:r>
    </w:p>
    <w:tbl>
      <w:tblPr>
        <w:tblStyle w:val="5"/>
        <w:tblpPr w:leftFromText="180" w:rightFromText="180" w:vertAnchor="text" w:horzAnchor="page" w:tblpX="1590" w:tblpY="302"/>
        <w:tblOverlap w:val="never"/>
        <w:tblW w:w="92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71"/>
        <w:gridCol w:w="7149"/>
      </w:tblGrid>
      <w:tr w14:paraId="2AB059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7" w:hRule="exact"/>
        </w:trPr>
        <w:tc>
          <w:tcPr>
            <w:tcW w:w="2071" w:type="dxa"/>
            <w:vAlign w:val="center"/>
          </w:tcPr>
          <w:p w14:paraId="2F409BC5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计划名称</w:t>
            </w:r>
          </w:p>
        </w:tc>
        <w:tc>
          <w:tcPr>
            <w:tcW w:w="7149" w:type="dxa"/>
            <w:vAlign w:val="center"/>
          </w:tcPr>
          <w:p w14:paraId="61427939">
            <w:pPr>
              <w:spacing w:line="56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威海经开区市场监管局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年度系统内双随机抽查</w:t>
            </w:r>
          </w:p>
        </w:tc>
      </w:tr>
      <w:tr w14:paraId="24AD27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4" w:hRule="exact"/>
        </w:trPr>
        <w:tc>
          <w:tcPr>
            <w:tcW w:w="2071" w:type="dxa"/>
            <w:vAlign w:val="center"/>
          </w:tcPr>
          <w:p w14:paraId="2CF71F6E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任务名称</w:t>
            </w:r>
          </w:p>
        </w:tc>
        <w:tc>
          <w:tcPr>
            <w:tcW w:w="7149" w:type="dxa"/>
            <w:vAlign w:val="center"/>
          </w:tcPr>
          <w:p w14:paraId="3773991C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威海经开区</w:t>
            </w:r>
            <w:r>
              <w:rPr>
                <w:rFonts w:ascii="仿宋_GB2312" w:hAnsi="仿宋_GB2312" w:eastAsia="仿宋_GB2312" w:cs="仿宋_GB2312"/>
                <w:sz w:val="24"/>
              </w:rPr>
              <w:t>202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6</w:t>
            </w:r>
            <w:r>
              <w:rPr>
                <w:rFonts w:ascii="仿宋_GB2312" w:hAnsi="仿宋_GB2312" w:eastAsia="仿宋_GB2312" w:cs="仿宋_GB2312"/>
                <w:sz w:val="24"/>
              </w:rPr>
              <w:t>年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度验光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制配场所“双随机、一公开”计量监督抽查</w:t>
            </w:r>
          </w:p>
        </w:tc>
      </w:tr>
      <w:tr w14:paraId="5BF836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exact"/>
        </w:trPr>
        <w:tc>
          <w:tcPr>
            <w:tcW w:w="2071" w:type="dxa"/>
            <w:vAlign w:val="center"/>
          </w:tcPr>
          <w:p w14:paraId="6061C177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检查科室</w:t>
            </w:r>
          </w:p>
        </w:tc>
        <w:tc>
          <w:tcPr>
            <w:tcW w:w="7149" w:type="dxa"/>
            <w:vAlign w:val="center"/>
          </w:tcPr>
          <w:p w14:paraId="214E9288">
            <w:pPr>
              <w:spacing w:line="500" w:lineRule="exact"/>
              <w:jc w:val="left"/>
              <w:rPr>
                <w:rFonts w:hint="default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特种设备安全监察科</w:t>
            </w:r>
          </w:p>
        </w:tc>
      </w:tr>
      <w:tr w14:paraId="4ABE47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exact"/>
        </w:trPr>
        <w:tc>
          <w:tcPr>
            <w:tcW w:w="2071" w:type="dxa"/>
            <w:vAlign w:val="center"/>
          </w:tcPr>
          <w:p w14:paraId="622B3A16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抽查事项</w:t>
            </w:r>
          </w:p>
        </w:tc>
        <w:tc>
          <w:tcPr>
            <w:tcW w:w="7149" w:type="dxa"/>
            <w:vAlign w:val="center"/>
          </w:tcPr>
          <w:p w14:paraId="33B7EC51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在用计量器具监督检查</w:t>
            </w:r>
          </w:p>
        </w:tc>
      </w:tr>
      <w:tr w14:paraId="683C28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exact"/>
        </w:trPr>
        <w:tc>
          <w:tcPr>
            <w:tcW w:w="2071" w:type="dxa"/>
            <w:vAlign w:val="center"/>
          </w:tcPr>
          <w:p w14:paraId="3FD44D9B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抽查对象范围</w:t>
            </w:r>
          </w:p>
        </w:tc>
        <w:tc>
          <w:tcPr>
            <w:tcW w:w="7149" w:type="dxa"/>
            <w:vAlign w:val="center"/>
          </w:tcPr>
          <w:p w14:paraId="1C314E2A">
            <w:pPr>
              <w:spacing w:line="500" w:lineRule="exact"/>
              <w:jc w:val="left"/>
              <w:rPr>
                <w:rFonts w:hint="default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全区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验光制配场所</w:t>
            </w:r>
          </w:p>
        </w:tc>
      </w:tr>
      <w:tr w14:paraId="785EAF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exact"/>
        </w:trPr>
        <w:tc>
          <w:tcPr>
            <w:tcW w:w="2071" w:type="dxa"/>
            <w:vAlign w:val="center"/>
          </w:tcPr>
          <w:p w14:paraId="2A0E5A13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抽查比例</w:t>
            </w:r>
          </w:p>
        </w:tc>
        <w:tc>
          <w:tcPr>
            <w:tcW w:w="7149" w:type="dxa"/>
            <w:vAlign w:val="center"/>
          </w:tcPr>
          <w:p w14:paraId="5BE07818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结合信用风险等级确定</w:t>
            </w:r>
          </w:p>
        </w:tc>
      </w:tr>
      <w:tr w14:paraId="6B6939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5" w:hRule="exact"/>
        </w:trPr>
        <w:tc>
          <w:tcPr>
            <w:tcW w:w="2071" w:type="dxa"/>
            <w:vAlign w:val="center"/>
          </w:tcPr>
          <w:p w14:paraId="59EAC874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抽查数量</w:t>
            </w:r>
          </w:p>
        </w:tc>
        <w:tc>
          <w:tcPr>
            <w:tcW w:w="7149" w:type="dxa"/>
            <w:vAlign w:val="center"/>
          </w:tcPr>
          <w:p w14:paraId="444E7570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应用差异化监管和信用监管机制，随机抽取区内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4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家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验光制配场所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。</w:t>
            </w:r>
          </w:p>
          <w:p w14:paraId="4D64E92A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 w14:paraId="79ACE6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exact"/>
        </w:trPr>
        <w:tc>
          <w:tcPr>
            <w:tcW w:w="2071" w:type="dxa"/>
            <w:vAlign w:val="center"/>
          </w:tcPr>
          <w:p w14:paraId="5EC528F6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-34"/>
                <w:sz w:val="24"/>
              </w:rPr>
              <w:t>抽查时间（起-止）</w:t>
            </w:r>
          </w:p>
        </w:tc>
        <w:tc>
          <w:tcPr>
            <w:tcW w:w="7149" w:type="dxa"/>
            <w:vAlign w:val="center"/>
          </w:tcPr>
          <w:p w14:paraId="6660BCB8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日至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9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30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日</w:t>
            </w:r>
          </w:p>
        </w:tc>
      </w:tr>
      <w:tr w14:paraId="079B9B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exact"/>
        </w:trPr>
        <w:tc>
          <w:tcPr>
            <w:tcW w:w="2071" w:type="dxa"/>
            <w:vAlign w:val="center"/>
          </w:tcPr>
          <w:p w14:paraId="6094EAD3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检查方式</w:t>
            </w:r>
          </w:p>
        </w:tc>
        <w:tc>
          <w:tcPr>
            <w:tcW w:w="7149" w:type="dxa"/>
            <w:vAlign w:val="center"/>
          </w:tcPr>
          <w:p w14:paraId="69C67019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现场检查</w:t>
            </w:r>
          </w:p>
        </w:tc>
      </w:tr>
      <w:tr w14:paraId="48DC36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0" w:hRule="atLeast"/>
        </w:trPr>
        <w:tc>
          <w:tcPr>
            <w:tcW w:w="2071" w:type="dxa"/>
            <w:vAlign w:val="center"/>
          </w:tcPr>
          <w:p w14:paraId="7EF2FE86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检查要求</w:t>
            </w:r>
          </w:p>
        </w:tc>
        <w:tc>
          <w:tcPr>
            <w:tcW w:w="7149" w:type="dxa"/>
          </w:tcPr>
          <w:p w14:paraId="221408E4">
            <w:pPr>
              <w:widowControl/>
              <w:spacing w:line="320" w:lineRule="exact"/>
              <w:ind w:right="44"/>
              <w:rPr>
                <w:rFonts w:ascii="宋体" w:cs="宋体"/>
                <w:color w:val="333333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Cs w:val="21"/>
              </w:rPr>
              <w:t>（一）计量器具检定情况：强检计量器具配备情况、配备的强检计量器具数量、配备的强检计量器具备案数量、是否有未经检定、检定不合格或者超过检定周期继续使用的情况；(二) 计量器具管理情况：单位是否建立了计量器具周期检定制度、单位是否建立了计量器具报废、更新制度、单位是否将强检计量器具登记造册，建立强检计量器具台帐、单位是否将强检计量器具登记造册，建立强检计量器具台帐、是否有专（兼）职计量管理人员；（三）诚信计量自我承诺情况：是否在醒目位置张贴“诚信计量、放心消费”承诺书。</w:t>
            </w:r>
          </w:p>
        </w:tc>
      </w:tr>
      <w:tr w14:paraId="71F5BB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2071" w:type="dxa"/>
            <w:vAlign w:val="center"/>
          </w:tcPr>
          <w:p w14:paraId="0C18B5CF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备注</w:t>
            </w:r>
          </w:p>
        </w:tc>
        <w:tc>
          <w:tcPr>
            <w:tcW w:w="7149" w:type="dxa"/>
          </w:tcPr>
          <w:p w14:paraId="505750D4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</w:tbl>
    <w:p w14:paraId="75345009">
      <w:pPr>
        <w:rPr>
          <w:rFonts w:ascii="仿宋_GB2312" w:hAnsi="仿宋_GB2312" w:eastAsia="仿宋_GB2312" w:cs="仿宋_GB2312"/>
          <w:sz w:val="32"/>
          <w:szCs w:val="32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0000600000000000000"/>
    <w:charset w:val="86"/>
    <w:family w:val="script"/>
    <w:pitch w:val="default"/>
    <w:sig w:usb0="800002BF" w:usb1="184F6CF8" w:usb2="00000012" w:usb3="00000000" w:csb0="00160001" w:csb1="1203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61F740DB"/>
    <w:rsid w:val="00036B56"/>
    <w:rsid w:val="000471F2"/>
    <w:rsid w:val="0005043D"/>
    <w:rsid w:val="00060344"/>
    <w:rsid w:val="00122EF5"/>
    <w:rsid w:val="00172BB3"/>
    <w:rsid w:val="00176257"/>
    <w:rsid w:val="001A515A"/>
    <w:rsid w:val="001B7366"/>
    <w:rsid w:val="001F73DC"/>
    <w:rsid w:val="00236E94"/>
    <w:rsid w:val="0024321E"/>
    <w:rsid w:val="00251D15"/>
    <w:rsid w:val="003448B8"/>
    <w:rsid w:val="00350DF8"/>
    <w:rsid w:val="0036485D"/>
    <w:rsid w:val="00377EC1"/>
    <w:rsid w:val="00440C3A"/>
    <w:rsid w:val="00453F46"/>
    <w:rsid w:val="004E3B97"/>
    <w:rsid w:val="00520971"/>
    <w:rsid w:val="00532078"/>
    <w:rsid w:val="00581023"/>
    <w:rsid w:val="00592296"/>
    <w:rsid w:val="00593084"/>
    <w:rsid w:val="005C6A96"/>
    <w:rsid w:val="005F77A9"/>
    <w:rsid w:val="00651732"/>
    <w:rsid w:val="006C6B3D"/>
    <w:rsid w:val="00781B3C"/>
    <w:rsid w:val="007B768A"/>
    <w:rsid w:val="0080599E"/>
    <w:rsid w:val="008143CC"/>
    <w:rsid w:val="0087120B"/>
    <w:rsid w:val="008F0BC0"/>
    <w:rsid w:val="00926CB0"/>
    <w:rsid w:val="00934357"/>
    <w:rsid w:val="0094053B"/>
    <w:rsid w:val="00995E6B"/>
    <w:rsid w:val="009D0906"/>
    <w:rsid w:val="009F221B"/>
    <w:rsid w:val="00A04BF1"/>
    <w:rsid w:val="00A44E1E"/>
    <w:rsid w:val="00BD45B8"/>
    <w:rsid w:val="00C60379"/>
    <w:rsid w:val="00C678DA"/>
    <w:rsid w:val="00E25DF1"/>
    <w:rsid w:val="00E46ED6"/>
    <w:rsid w:val="00EE78CD"/>
    <w:rsid w:val="00F12EAE"/>
    <w:rsid w:val="00F13DC5"/>
    <w:rsid w:val="00F27B46"/>
    <w:rsid w:val="00F40558"/>
    <w:rsid w:val="00F71CA8"/>
    <w:rsid w:val="00FC0B51"/>
    <w:rsid w:val="00FF48E8"/>
    <w:rsid w:val="00FF4CE5"/>
    <w:rsid w:val="0AEB2D52"/>
    <w:rsid w:val="0E417FE5"/>
    <w:rsid w:val="0FCF7334"/>
    <w:rsid w:val="14790898"/>
    <w:rsid w:val="1EAC6F54"/>
    <w:rsid w:val="291C614A"/>
    <w:rsid w:val="2D6576E8"/>
    <w:rsid w:val="2EB708A3"/>
    <w:rsid w:val="38EC0374"/>
    <w:rsid w:val="3BFA5EAB"/>
    <w:rsid w:val="3E9F2530"/>
    <w:rsid w:val="41BA008B"/>
    <w:rsid w:val="476C7DA7"/>
    <w:rsid w:val="4B6A0D0C"/>
    <w:rsid w:val="4F0163D1"/>
    <w:rsid w:val="54253675"/>
    <w:rsid w:val="546B3E70"/>
    <w:rsid w:val="56E741D4"/>
    <w:rsid w:val="5E02458E"/>
    <w:rsid w:val="61F740DB"/>
    <w:rsid w:val="63583029"/>
    <w:rsid w:val="64645B55"/>
    <w:rsid w:val="6C2A253B"/>
    <w:rsid w:val="6F851C1B"/>
    <w:rsid w:val="782C7005"/>
    <w:rsid w:val="79C95312"/>
    <w:rsid w:val="7A803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8">
    <w:name w:val="页脚 Char"/>
    <w:basedOn w:val="6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432</Words>
  <Characters>446</Characters>
  <Lines>3</Lines>
  <Paragraphs>1</Paragraphs>
  <TotalTime>6</TotalTime>
  <ScaleCrop>false</ScaleCrop>
  <LinksUpToDate>false</LinksUpToDate>
  <CharactersWithSpaces>447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2021-04-29T02:03:00Z</dcterms:created>
  <dc:creator>梁洁</dc:creator>
  <cp:lastModifiedBy>*且行^且忘~*</cp:lastModifiedBy>
  <cp:lastPrinted>2026-06-25T06:44:55Z</cp:lastPrinted>
  <dcterms:modified xsi:type="dcterms:W3CDTF">2026-06-25T06:46:54Z</dcterms:modified>
  <cp:revision>27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eyJoZGlkIjoiZjRmMDI0NDVkYTQ3Y2M5Y2IxMDUxZTliNDUyZTJiMzQiLCJ1c2VySWQiOiI2NTgxMDUwNTkifQ==</vt:lpwstr>
  </property>
  <property fmtid="{D5CDD505-2E9C-101B-9397-08002B2CF9AE}" pid="4" name="ICV">
    <vt:lpwstr>52F8AEB952F8448E9D849B98C838EEAC_12</vt:lpwstr>
  </property>
</Properties>
</file>