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69A818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威海经济技术开发区市场监督管理局</w:t>
      </w:r>
    </w:p>
    <w:p w14:paraId="57FE48A1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 xml:space="preserve">双随机抽查工作实施方案 </w:t>
      </w:r>
    </w:p>
    <w:p w14:paraId="2571AEBF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5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4"/>
        <w:gridCol w:w="6606"/>
      </w:tblGrid>
      <w:tr w14:paraId="3776E7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exact"/>
        </w:trPr>
        <w:tc>
          <w:tcPr>
            <w:tcW w:w="1914" w:type="dxa"/>
          </w:tcPr>
          <w:p w14:paraId="09086A5D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计划名称</w:t>
            </w:r>
          </w:p>
        </w:tc>
        <w:tc>
          <w:tcPr>
            <w:tcW w:w="6606" w:type="dxa"/>
            <w:vAlign w:val="center"/>
          </w:tcPr>
          <w:p w14:paraId="11AF55A7">
            <w:pPr>
              <w:spacing w:line="240" w:lineRule="atLeast"/>
              <w:jc w:val="both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2026年威海经开区市场监管局“双随机、一公开”抽查计划</w:t>
            </w:r>
          </w:p>
        </w:tc>
      </w:tr>
      <w:tr w14:paraId="13AB32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exact"/>
        </w:trPr>
        <w:tc>
          <w:tcPr>
            <w:tcW w:w="1914" w:type="dxa"/>
          </w:tcPr>
          <w:p w14:paraId="05BAC8D2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任务名称</w:t>
            </w:r>
          </w:p>
        </w:tc>
        <w:tc>
          <w:tcPr>
            <w:tcW w:w="6606" w:type="dxa"/>
            <w:vAlign w:val="center"/>
          </w:tcPr>
          <w:p w14:paraId="4E3FF79E">
            <w:pPr>
              <w:spacing w:line="240" w:lineRule="atLeast"/>
              <w:jc w:val="both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威海经开区市场监管局202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度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工业产品生产许可获证企业监督检查</w:t>
            </w:r>
          </w:p>
        </w:tc>
      </w:tr>
      <w:tr w14:paraId="4604D7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14" w:type="dxa"/>
          </w:tcPr>
          <w:p w14:paraId="52DDBE4E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检查科室</w:t>
            </w:r>
          </w:p>
        </w:tc>
        <w:tc>
          <w:tcPr>
            <w:tcW w:w="6606" w:type="dxa"/>
            <w:vAlign w:val="center"/>
          </w:tcPr>
          <w:p w14:paraId="5D865BD7">
            <w:pPr>
              <w:spacing w:line="520" w:lineRule="exact"/>
              <w:jc w:val="both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质量和知识产权科</w:t>
            </w:r>
          </w:p>
        </w:tc>
      </w:tr>
      <w:tr w14:paraId="0FE145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exact"/>
        </w:trPr>
        <w:tc>
          <w:tcPr>
            <w:tcW w:w="1914" w:type="dxa"/>
          </w:tcPr>
          <w:p w14:paraId="2D941888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抽查事项</w:t>
            </w:r>
          </w:p>
        </w:tc>
        <w:tc>
          <w:tcPr>
            <w:tcW w:w="6606" w:type="dxa"/>
            <w:vAlign w:val="center"/>
          </w:tcPr>
          <w:p w14:paraId="10D92189">
            <w:pPr>
              <w:spacing w:line="520" w:lineRule="exact"/>
              <w:jc w:val="both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工业产品生产许可获证企业监督检查</w:t>
            </w:r>
          </w:p>
        </w:tc>
      </w:tr>
      <w:tr w14:paraId="569A86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exact"/>
        </w:trPr>
        <w:tc>
          <w:tcPr>
            <w:tcW w:w="1914" w:type="dxa"/>
          </w:tcPr>
          <w:p w14:paraId="00E36243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抽查对象范围</w:t>
            </w:r>
          </w:p>
        </w:tc>
        <w:tc>
          <w:tcPr>
            <w:tcW w:w="6606" w:type="dxa"/>
            <w:vAlign w:val="center"/>
          </w:tcPr>
          <w:p w14:paraId="14EB140E">
            <w:pPr>
              <w:spacing w:line="520" w:lineRule="exact"/>
              <w:jc w:val="both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威海经开区工业产品获证生产企业</w:t>
            </w:r>
          </w:p>
        </w:tc>
      </w:tr>
      <w:tr w14:paraId="5385ED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exact"/>
        </w:trPr>
        <w:tc>
          <w:tcPr>
            <w:tcW w:w="1914" w:type="dxa"/>
          </w:tcPr>
          <w:p w14:paraId="6E5DE814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抽查比例</w:t>
            </w:r>
          </w:p>
        </w:tc>
        <w:tc>
          <w:tcPr>
            <w:tcW w:w="6606" w:type="dxa"/>
            <w:vAlign w:val="center"/>
          </w:tcPr>
          <w:p w14:paraId="3B2C13D6">
            <w:pPr>
              <w:spacing w:line="520" w:lineRule="exact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结合信用风险分类抽取</w:t>
            </w:r>
            <w:bookmarkStart w:id="0" w:name="_GoBack"/>
            <w:bookmarkEnd w:id="0"/>
          </w:p>
        </w:tc>
      </w:tr>
      <w:tr w14:paraId="2D64B6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14" w:type="dxa"/>
          </w:tcPr>
          <w:p w14:paraId="7DE28CEE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抽查数量</w:t>
            </w:r>
          </w:p>
        </w:tc>
        <w:tc>
          <w:tcPr>
            <w:tcW w:w="6606" w:type="dxa"/>
            <w:vAlign w:val="center"/>
          </w:tcPr>
          <w:p w14:paraId="0E7E0B1D">
            <w:pPr>
              <w:spacing w:line="520" w:lineRule="exact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1家</w:t>
            </w:r>
          </w:p>
        </w:tc>
      </w:tr>
      <w:tr w14:paraId="0C327F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14" w:type="dxa"/>
          </w:tcPr>
          <w:p w14:paraId="1EE72782">
            <w:pPr>
              <w:spacing w:line="520" w:lineRule="exact"/>
              <w:rPr>
                <w:rFonts w:ascii="仿宋_GB2312" w:hAnsi="仿宋_GB2312" w:eastAsia="仿宋_GB2312" w:cs="仿宋_GB2312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34"/>
                <w:sz w:val="24"/>
                <w:highlight w:val="none"/>
              </w:rPr>
              <w:t>抽查时间（起-止）</w:t>
            </w:r>
          </w:p>
        </w:tc>
        <w:tc>
          <w:tcPr>
            <w:tcW w:w="6606" w:type="dxa"/>
            <w:vAlign w:val="center"/>
          </w:tcPr>
          <w:p w14:paraId="694E1308">
            <w:pPr>
              <w:spacing w:line="520" w:lineRule="exact"/>
              <w:jc w:val="both"/>
              <w:rPr>
                <w:rFonts w:ascii="仿宋_GB2312" w:hAnsi="仿宋_GB2312" w:eastAsia="仿宋_GB2312" w:cs="仿宋_GB2312"/>
                <w:sz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highlight w:val="none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highlight w:val="none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  <w:highlight w:val="none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  <w:highlight w:val="none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  <w:highlight w:val="none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highlight w:val="none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  <w:highlight w:val="none"/>
              </w:rPr>
              <w:t>日至</w:t>
            </w:r>
            <w:r>
              <w:rPr>
                <w:rFonts w:hint="eastAsia" w:ascii="Times New Roman" w:hAnsi="Times New Roman" w:eastAsia="仿宋_GB2312" w:cs="Times New Roman"/>
                <w:sz w:val="24"/>
                <w:highlight w:val="none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highlight w:val="none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  <w:highlight w:val="none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4"/>
                <w:highlight w:val="none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sz w:val="24"/>
                <w:highlight w:val="none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highlight w:val="none"/>
                <w:lang w:val="en-US" w:eastAsia="zh-CN"/>
              </w:rPr>
              <w:t>31</w:t>
            </w:r>
            <w:r>
              <w:rPr>
                <w:rFonts w:hint="eastAsia" w:ascii="仿宋_GB2312" w:hAnsi="仿宋_GB2312" w:eastAsia="仿宋_GB2312" w:cs="仿宋_GB2312"/>
                <w:sz w:val="24"/>
                <w:highlight w:val="none"/>
              </w:rPr>
              <w:t>日</w:t>
            </w:r>
          </w:p>
        </w:tc>
      </w:tr>
      <w:tr w14:paraId="1FA3BB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exact"/>
        </w:trPr>
        <w:tc>
          <w:tcPr>
            <w:tcW w:w="1914" w:type="dxa"/>
          </w:tcPr>
          <w:p w14:paraId="0E5CD7DA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检查方式</w:t>
            </w:r>
          </w:p>
        </w:tc>
        <w:tc>
          <w:tcPr>
            <w:tcW w:w="6606" w:type="dxa"/>
            <w:vAlign w:val="center"/>
          </w:tcPr>
          <w:p w14:paraId="4C69F30A">
            <w:pPr>
              <w:spacing w:line="520" w:lineRule="exact"/>
              <w:jc w:val="both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现场检查</w:t>
            </w:r>
          </w:p>
        </w:tc>
      </w:tr>
      <w:tr w14:paraId="56B86A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8" w:hRule="atLeast"/>
        </w:trPr>
        <w:tc>
          <w:tcPr>
            <w:tcW w:w="1914" w:type="dxa"/>
          </w:tcPr>
          <w:p w14:paraId="2CAB1800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检查要求</w:t>
            </w:r>
          </w:p>
        </w:tc>
        <w:tc>
          <w:tcPr>
            <w:tcW w:w="6606" w:type="dxa"/>
          </w:tcPr>
          <w:p w14:paraId="74DEF2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80" w:firstLineChars="200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1.检查任务通过山东省政府部门联合“双随机、一公开”监管平台下达，监管人员要严格落实涉企行政检查相关要求，按照规定的时间节点，按时组织开展监督检查。</w:t>
            </w:r>
          </w:p>
          <w:p w14:paraId="25E489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80" w:firstLineChars="200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2.监管人员应在检查工作完成后，将监督检查情况录入“鲁执法”监管平台，并将检查结果同步“双随机、一公开”监管平台和山东省产品质量监督管理系统，依法应通报其他同级相关监管部门的，按法律法规要求进行通报。</w:t>
            </w:r>
          </w:p>
          <w:p w14:paraId="559EF2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80" w:firstLineChars="200"/>
              <w:textAlignment w:val="auto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3.对检查中发现的问题应依法依规及时处理，企业能够现场整改的，检查人员应当要求企业立即进行现场整改，并记录整改完成情况；不能现场整改的，应依法向企业出具责令改正通知书，责令其限期整改，监管人员要跟踪整改情况，及时记录整改结果；现场发现企业有违反有关法律法规行为的，应当依照相关法律法规处理。</w:t>
            </w:r>
          </w:p>
        </w:tc>
      </w:tr>
      <w:tr w14:paraId="6399ED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5" w:hRule="atLeast"/>
        </w:trPr>
        <w:tc>
          <w:tcPr>
            <w:tcW w:w="1914" w:type="dxa"/>
            <w:vAlign w:val="center"/>
          </w:tcPr>
          <w:p w14:paraId="6934312C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备注</w:t>
            </w:r>
          </w:p>
        </w:tc>
        <w:tc>
          <w:tcPr>
            <w:tcW w:w="6606" w:type="dxa"/>
            <w:vAlign w:val="center"/>
          </w:tcPr>
          <w:p w14:paraId="28AD9749">
            <w:pPr>
              <w:spacing w:line="520" w:lineRule="exact"/>
              <w:jc w:val="both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检查人员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2人</w:t>
            </w:r>
          </w:p>
        </w:tc>
      </w:tr>
    </w:tbl>
    <w:p w14:paraId="4EF7272C">
      <w:pPr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800" w:bottom="1984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0AFE3A25-2F86-41DB-AC2E-9ECCB5DB2183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50D7A78E-E498-4CF7-B7F6-ECE67D40E69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DFlMjdiNzg1MDZiODY3MzhhNGEwMmM4YmI5NDcwNjgifQ=="/>
  </w:docVars>
  <w:rsids>
    <w:rsidRoot w:val="61F740DB"/>
    <w:rsid w:val="00036B56"/>
    <w:rsid w:val="000471F2"/>
    <w:rsid w:val="0005043D"/>
    <w:rsid w:val="00176257"/>
    <w:rsid w:val="001A515A"/>
    <w:rsid w:val="001B7366"/>
    <w:rsid w:val="00236E94"/>
    <w:rsid w:val="0024321E"/>
    <w:rsid w:val="00251D15"/>
    <w:rsid w:val="00440C3A"/>
    <w:rsid w:val="00453F46"/>
    <w:rsid w:val="00520971"/>
    <w:rsid w:val="00532078"/>
    <w:rsid w:val="00581023"/>
    <w:rsid w:val="005C6A96"/>
    <w:rsid w:val="005F77A9"/>
    <w:rsid w:val="006C6B3D"/>
    <w:rsid w:val="00781B3C"/>
    <w:rsid w:val="0080599E"/>
    <w:rsid w:val="0087120B"/>
    <w:rsid w:val="008F0BC0"/>
    <w:rsid w:val="00926CB0"/>
    <w:rsid w:val="00934357"/>
    <w:rsid w:val="0094053B"/>
    <w:rsid w:val="009D0906"/>
    <w:rsid w:val="00A04BF1"/>
    <w:rsid w:val="00A44E1E"/>
    <w:rsid w:val="00E25DF1"/>
    <w:rsid w:val="00E46ED6"/>
    <w:rsid w:val="00EE78CD"/>
    <w:rsid w:val="00F12EAE"/>
    <w:rsid w:val="00F13DC5"/>
    <w:rsid w:val="00F27B46"/>
    <w:rsid w:val="00F40558"/>
    <w:rsid w:val="00FF48E8"/>
    <w:rsid w:val="00FF4CE5"/>
    <w:rsid w:val="010A53D7"/>
    <w:rsid w:val="0AEB2D52"/>
    <w:rsid w:val="0B060389"/>
    <w:rsid w:val="0E417FE5"/>
    <w:rsid w:val="0FCF7334"/>
    <w:rsid w:val="0FF85E23"/>
    <w:rsid w:val="13D94D2B"/>
    <w:rsid w:val="14790898"/>
    <w:rsid w:val="1EAC6F54"/>
    <w:rsid w:val="23CD5478"/>
    <w:rsid w:val="24DE2C05"/>
    <w:rsid w:val="291C614A"/>
    <w:rsid w:val="2D6576E8"/>
    <w:rsid w:val="356A184E"/>
    <w:rsid w:val="38EC0374"/>
    <w:rsid w:val="39953419"/>
    <w:rsid w:val="3BFA5EAB"/>
    <w:rsid w:val="3D3B749E"/>
    <w:rsid w:val="3E3B0598"/>
    <w:rsid w:val="3E9F2530"/>
    <w:rsid w:val="41BA008B"/>
    <w:rsid w:val="476C7DA7"/>
    <w:rsid w:val="4A424C0B"/>
    <w:rsid w:val="4B6A0D0C"/>
    <w:rsid w:val="4F0163D1"/>
    <w:rsid w:val="4F8812FE"/>
    <w:rsid w:val="4FE37C4D"/>
    <w:rsid w:val="54253675"/>
    <w:rsid w:val="542E16B3"/>
    <w:rsid w:val="546B3E70"/>
    <w:rsid w:val="592117E6"/>
    <w:rsid w:val="5A2C21F1"/>
    <w:rsid w:val="5E02458E"/>
    <w:rsid w:val="607A0F88"/>
    <w:rsid w:val="60B3541A"/>
    <w:rsid w:val="61F740DB"/>
    <w:rsid w:val="6248065E"/>
    <w:rsid w:val="63583029"/>
    <w:rsid w:val="64645B55"/>
    <w:rsid w:val="65B0017A"/>
    <w:rsid w:val="6F851C1B"/>
    <w:rsid w:val="716A5020"/>
    <w:rsid w:val="772B3018"/>
    <w:rsid w:val="777234E1"/>
    <w:rsid w:val="782C7005"/>
    <w:rsid w:val="78941235"/>
    <w:rsid w:val="79C95312"/>
    <w:rsid w:val="7A803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9">
    <w:name w:val="列出段落1"/>
    <w:basedOn w:val="1"/>
    <w:autoRedefine/>
    <w:qFormat/>
    <w:uiPriority w:val="0"/>
    <w:pPr>
      <w:ind w:firstLine="420" w:firstLineChars="200"/>
    </w:pPr>
    <w:rPr>
      <w:rFonts w:ascii="Calibri" w:hAnsi="Calibri" w:cs="宋体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521</Words>
  <Characters>539</Characters>
  <Lines>1</Lines>
  <Paragraphs>1</Paragraphs>
  <TotalTime>117</TotalTime>
  <ScaleCrop>false</ScaleCrop>
  <LinksUpToDate>false</LinksUpToDate>
  <CharactersWithSpaces>540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2021-04-29T02:03:00Z</dcterms:created>
  <dc:creator>梁洁</dc:creator>
  <cp:lastModifiedBy>璐璐</cp:lastModifiedBy>
  <cp:lastPrinted>2023-03-03T03:51:00Z</cp:lastPrinted>
  <dcterms:modified xsi:type="dcterms:W3CDTF">2026-05-13T05:47:04Z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B290A463C8424E2592BDD8D4A2AECB4C_12</vt:lpwstr>
  </property>
  <property fmtid="{D5CDD505-2E9C-101B-9397-08002B2CF9AE}" pid="4" name="KSOTemplateDocerSaveRecord">
    <vt:lpwstr>eyJoZGlkIjoiZjUwNWMxYTVjMGUzZjdmNGZkNTAxNTBhN2ZiMDE5NjEiLCJ1c2VySWQiOiI0NTQwODUwNzQifQ==</vt:lpwstr>
  </property>
</Properties>
</file>