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  <w:bookmarkStart w:id="0" w:name="_GoBack"/>
      <w:bookmarkEnd w:id="0"/>
    </w:p>
    <w:p>
      <w:pPr>
        <w:pStyle w:val="10"/>
        <w:ind w:firstLine="640"/>
        <w:jc w:val="center"/>
        <w:rPr>
          <w:rFonts w:ascii="Times New Roman" w:hAnsi="Times New Roman" w:eastAsia="黑体" w:cs="Times New Roman"/>
          <w:sz w:val="32"/>
          <w:szCs w:val="32"/>
          <w:u w:val="single"/>
        </w:rPr>
      </w:pPr>
      <w:r>
        <w:rPr>
          <w:rFonts w:ascii="Times New Roman" w:hAnsi="Times New Roman" w:eastAsia="黑体" w:cs="Times New Roman"/>
          <w:sz w:val="32"/>
          <w:szCs w:val="32"/>
        </w:rPr>
        <w:t xml:space="preserve">                </w:t>
      </w:r>
    </w:p>
    <w:p>
      <w:pPr>
        <w:adjustRightInd w:val="0"/>
        <w:snapToGrid w:val="0"/>
        <w:jc w:val="center"/>
        <w:textAlignment w:val="baseline"/>
        <w:rPr>
          <w:rFonts w:ascii="Times New Roman" w:hAnsi="Times New Roman" w:eastAsia="方正小标宋简体" w:cs="Times New Roman"/>
          <w:sz w:val="48"/>
          <w:szCs w:val="48"/>
        </w:rPr>
      </w:pPr>
    </w:p>
    <w:p>
      <w:pPr>
        <w:adjustRightInd w:val="0"/>
        <w:snapToGrid w:val="0"/>
        <w:jc w:val="center"/>
        <w:textAlignment w:val="baseline"/>
        <w:rPr>
          <w:rFonts w:ascii="Times New Roman" w:hAnsi="Times New Roman" w:eastAsia="方正小标宋简体" w:cs="Times New Roman"/>
          <w:sz w:val="48"/>
          <w:szCs w:val="48"/>
        </w:rPr>
      </w:pPr>
      <w:r>
        <w:rPr>
          <w:rFonts w:ascii="Times New Roman" w:hAnsi="Times New Roman" w:eastAsia="方正小标宋简体" w:cs="Times New Roman"/>
          <w:sz w:val="48"/>
          <w:szCs w:val="48"/>
        </w:rPr>
        <w:t>威海经济技术开发区</w:t>
      </w:r>
    </w:p>
    <w:p>
      <w:pPr>
        <w:adjustRightInd w:val="0"/>
        <w:snapToGrid w:val="0"/>
        <w:jc w:val="center"/>
        <w:textAlignment w:val="baseline"/>
        <w:rPr>
          <w:rFonts w:ascii="Times New Roman" w:hAnsi="Times New Roman" w:eastAsia="方正小标宋简体" w:cs="Times New Roman"/>
          <w:sz w:val="48"/>
          <w:szCs w:val="48"/>
        </w:rPr>
      </w:pPr>
      <w:r>
        <w:rPr>
          <w:rFonts w:ascii="Times New Roman" w:hAnsi="Times New Roman" w:eastAsia="方正小标宋简体" w:cs="Times New Roman"/>
          <w:sz w:val="48"/>
          <w:szCs w:val="48"/>
        </w:rPr>
        <w:t>专利技术转移转化专项计划申报书</w:t>
      </w:r>
    </w:p>
    <w:p>
      <w:pPr>
        <w:textAlignment w:val="baseline"/>
        <w:rPr>
          <w:rFonts w:ascii="Times New Roman" w:hAnsi="Times New Roman" w:cs="Times New Roman"/>
          <w:sz w:val="20"/>
        </w:rPr>
      </w:pPr>
    </w:p>
    <w:p>
      <w:pPr>
        <w:pStyle w:val="10"/>
      </w:pPr>
    </w:p>
    <w:p>
      <w:pPr>
        <w:textAlignment w:val="baseline"/>
        <w:rPr>
          <w:rFonts w:ascii="Times New Roman" w:hAnsi="Times New Roman" w:cs="Times New Roman"/>
          <w:sz w:val="20"/>
        </w:rPr>
      </w:pPr>
    </w:p>
    <w:p>
      <w:pPr>
        <w:pStyle w:val="10"/>
        <w:ind w:left="0" w:leftChars="0" w:firstLine="0" w:firstLineChars="0"/>
        <w:jc w:val="center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高价值发明专利培育（创造、受让）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</w:rPr>
      </w:pP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申报单位：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sz w:val="32"/>
          <w:szCs w:val="32"/>
        </w:rPr>
        <w:t>单位地址：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联 系 人：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职    务：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固定电话：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手机号码：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电子邮箱：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textAlignment w:val="baseline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jc w:val="center"/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威海经济技术开发区</w:t>
      </w:r>
    </w:p>
    <w:p>
      <w:pPr>
        <w:spacing w:line="560" w:lineRule="exact"/>
        <w:jc w:val="center"/>
        <w:textAlignment w:val="baseline"/>
        <w:rPr>
          <w:rFonts w:ascii="Times New Roman" w:hAnsi="Times New Roman" w:eastAsia="黑体" w:cs="Times New Roman"/>
          <w:sz w:val="44"/>
          <w:szCs w:val="44"/>
        </w:rPr>
      </w:pPr>
      <w:r>
        <w:rPr>
          <w:rFonts w:ascii="Times New Roman" w:hAnsi="Times New Roman" w:eastAsia="黑体" w:cs="Times New Roman"/>
          <w:sz w:val="32"/>
          <w:szCs w:val="32"/>
        </w:rPr>
        <w:t>2022</w:t>
      </w:r>
      <w:r>
        <w:rPr>
          <w:rFonts w:ascii="Times New Roman" w:hAnsi="黑体" w:eastAsia="黑体" w:cs="Times New Roman"/>
          <w:sz w:val="32"/>
          <w:szCs w:val="32"/>
        </w:rPr>
        <w:t>年</w:t>
      </w:r>
      <w:r>
        <w:rPr>
          <w:rFonts w:hint="eastAsia" w:ascii="Times New Roman" w:hAnsi="Times New Roman" w:eastAsia="黑体" w:cs="Times New Roman"/>
          <w:sz w:val="32"/>
          <w:szCs w:val="32"/>
        </w:rPr>
        <w:t xml:space="preserve">   </w:t>
      </w:r>
      <w:r>
        <w:rPr>
          <w:rFonts w:ascii="Times New Roman" w:hAnsi="黑体" w:eastAsia="黑体" w:cs="Times New Roman"/>
          <w:sz w:val="32"/>
          <w:szCs w:val="32"/>
        </w:rPr>
        <w:t>月</w:t>
      </w:r>
    </w:p>
    <w:p>
      <w:pPr>
        <w:pStyle w:val="10"/>
        <w:rPr>
          <w:rFonts w:ascii="Times New Roman" w:hAnsi="Times New Roman" w:cs="Times New Roman"/>
        </w:rPr>
      </w:pPr>
    </w:p>
    <w:p>
      <w:pPr>
        <w:jc w:val="center"/>
        <w:rPr>
          <w:rFonts w:ascii="Times New Roman" w:hAnsi="Times New Roman" w:eastAsia="Calibri" w:cs="Times New Roman"/>
          <w:b/>
          <w:color w:val="000000"/>
          <w:kern w:val="0"/>
          <w:sz w:val="44"/>
          <w:szCs w:val="32"/>
        </w:rPr>
      </w:pPr>
      <w:r>
        <w:rPr>
          <w:rFonts w:ascii="Times New Roman" w:hAnsi="Times New Roman" w:eastAsia="Calibri" w:cs="Times New Roman"/>
          <w:b/>
          <w:color w:val="000000"/>
          <w:kern w:val="0"/>
          <w:sz w:val="44"/>
          <w:szCs w:val="32"/>
        </w:rPr>
        <w:t>填报说明</w:t>
      </w:r>
    </w:p>
    <w:p>
      <w:pPr>
        <w:jc w:val="center"/>
        <w:rPr>
          <w:rFonts w:ascii="Times New Roman" w:hAnsi="Times New Roman" w:eastAsia="Calibri" w:cs="Times New Roman"/>
          <w:bCs/>
          <w:color w:val="000000"/>
          <w:kern w:val="0"/>
          <w:sz w:val="32"/>
          <w:szCs w:val="32"/>
        </w:rPr>
      </w:pPr>
    </w:p>
    <w:p>
      <w:pPr>
        <w:ind w:firstLine="640" w:firstLineChars="200"/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一、申报书要求用A4纸张，计算机打印，于左侧装订成册，一式三份，禁用塑料封面，不得活页装订。</w:t>
      </w:r>
    </w:p>
    <w:p>
      <w:pPr>
        <w:ind w:firstLine="630"/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二、申报书“二”填写内容主要包括企业注册信息</w:t>
      </w:r>
      <w:r>
        <w:rPr>
          <w:rFonts w:hint="eastAsia" w:ascii="Times New Roman" w:hAnsi="Times New Roman" w:eastAsia="仿宋_GB2312" w:cs="Times New Roman"/>
          <w:bCs/>
          <w:color w:val="000000"/>
          <w:kern w:val="0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经营状况</w:t>
      </w:r>
      <w:r>
        <w:rPr>
          <w:rFonts w:hint="eastAsia" w:ascii="Times New Roman" w:hAnsi="Times New Roman" w:eastAsia="仿宋_GB2312" w:cs="Times New Roman"/>
          <w:bCs/>
          <w:color w:val="000000"/>
          <w:kern w:val="0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技术创新</w:t>
      </w:r>
      <w:r>
        <w:rPr>
          <w:rFonts w:hint="eastAsia" w:ascii="Times New Roman" w:hAnsi="Times New Roman" w:eastAsia="仿宋_GB2312" w:cs="Times New Roman"/>
          <w:bCs/>
          <w:color w:val="000000"/>
          <w:kern w:val="0"/>
          <w:sz w:val="32"/>
          <w:szCs w:val="32"/>
          <w:lang w:eastAsia="zh-CN"/>
        </w:rPr>
        <w:t>情况</w:t>
      </w: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、知识产权创造情况</w:t>
      </w:r>
      <w:r>
        <w:rPr>
          <w:rFonts w:hint="eastAsia" w:ascii="Times New Roman" w:hAnsi="Times New Roman" w:eastAsia="仿宋_GB2312" w:cs="Times New Roman"/>
          <w:bCs/>
          <w:color w:val="000000"/>
          <w:kern w:val="0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知识产权工作投入和管理等基本情况。</w:t>
      </w:r>
    </w:p>
    <w:p>
      <w:pPr>
        <w:ind w:firstLine="630"/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三、申报书“三”填写项目所涉及技术领域现状、产业发展趋势</w:t>
      </w:r>
      <w:r>
        <w:rPr>
          <w:rFonts w:hint="eastAsia" w:ascii="Times New Roman" w:hAnsi="Times New Roman" w:eastAsia="仿宋_GB2312" w:cs="Times New Roman"/>
          <w:bCs/>
          <w:color w:val="000000"/>
          <w:kern w:val="0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企业研发基础</w:t>
      </w:r>
      <w:r>
        <w:rPr>
          <w:rFonts w:hint="eastAsia" w:ascii="Times New Roman" w:hAnsi="Times New Roman" w:eastAsia="仿宋_GB2312" w:cs="Times New Roman"/>
          <w:bCs/>
          <w:color w:val="000000"/>
          <w:kern w:val="0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现有技术和专利成果优势</w:t>
      </w:r>
      <w:r>
        <w:rPr>
          <w:rFonts w:hint="eastAsia" w:ascii="Times New Roman" w:hAnsi="Times New Roman" w:eastAsia="仿宋_GB2312" w:cs="Times New Roman"/>
          <w:bCs/>
          <w:color w:val="000000"/>
          <w:kern w:val="0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实施</w:t>
      </w:r>
      <w:r>
        <w:rPr>
          <w:rFonts w:ascii="Times New Roman" w:hAnsi="Times New Roman" w:eastAsia="仿宋_GB2312" w:cs="Times New Roman"/>
          <w:bCs/>
          <w:color w:val="000000"/>
          <w:sz w:val="32"/>
          <w:szCs w:val="32"/>
        </w:rPr>
        <w:t>专利技术转移转化专项计划试点工作对企业发展推动作用和意义</w:t>
      </w: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等。</w:t>
      </w:r>
    </w:p>
    <w:p>
      <w:pPr>
        <w:ind w:firstLine="640" w:firstLineChars="200"/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四、申报书“四”主要填写专利技术转移转化专项计划试点项目的总体目标、主要任务、保障措施等内容。</w:t>
      </w:r>
    </w:p>
    <w:p>
      <w:pPr>
        <w:ind w:firstLine="640" w:firstLineChars="200"/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五、申报书“五”的计划进度是指</w:t>
      </w:r>
      <w:r>
        <w:rPr>
          <w:rFonts w:hint="eastAsia" w:ascii="Times New Roman" w:hAnsi="Times New Roman" w:eastAsia="仿宋_GB2312" w:cs="Times New Roman"/>
          <w:bCs/>
          <w:color w:val="000000"/>
          <w:kern w:val="0"/>
          <w:sz w:val="32"/>
          <w:szCs w:val="32"/>
          <w:lang w:val="en-US" w:eastAsia="zh-CN"/>
        </w:rPr>
        <w:t>专项计划实施期内的</w:t>
      </w:r>
      <w:r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  <w:t>工作计划进度（本计划的任务应当在一年内完成）。</w:t>
      </w:r>
    </w:p>
    <w:p>
      <w:pPr>
        <w:pStyle w:val="10"/>
        <w:ind w:left="0" w:leftChars="0" w:firstLine="640" w:firstLineChars="200"/>
        <w:rPr>
          <w:rFonts w:hint="eastAsia" w:ascii="Times New Roman" w:hAnsi="Times New Roman" w:eastAsia="仿宋_GB2312" w:cs="Times New Roman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color w:val="000000"/>
          <w:kern w:val="0"/>
          <w:sz w:val="32"/>
          <w:szCs w:val="32"/>
          <w:lang w:val="en-US" w:eastAsia="zh-CN"/>
        </w:rPr>
        <w:t>六、申报材料复印件（彩印）需盖公章，材料胶装（白色）成册加盖骑缝章。</w:t>
      </w:r>
    </w:p>
    <w:p>
      <w:pPr>
        <w:pStyle w:val="10"/>
        <w:ind w:left="0" w:leftChars="0" w:firstLine="420" w:firstLineChars="200"/>
        <w:rPr>
          <w:rFonts w:hint="eastAsia" w:eastAsia="仿宋_GB2312"/>
          <w:lang w:val="en-US" w:eastAsia="zh-CN"/>
        </w:rPr>
      </w:pPr>
    </w:p>
    <w:p>
      <w:pPr>
        <w:spacing w:line="578" w:lineRule="exact"/>
        <w:jc w:val="center"/>
        <w:textAlignment w:val="baseline"/>
        <w:rPr>
          <w:rFonts w:ascii="Times New Roman" w:hAnsi="Times New Roman" w:eastAsia="方正小标宋简体" w:cs="Times New Roman"/>
          <w:sz w:val="44"/>
          <w:szCs w:val="44"/>
        </w:rPr>
      </w:pPr>
    </w:p>
    <w:p>
      <w:pPr>
        <w:pStyle w:val="10"/>
        <w:rPr>
          <w:rFonts w:ascii="Times New Roman" w:hAnsi="Times New Roman" w:cs="Times New Roman"/>
        </w:rPr>
      </w:pPr>
    </w:p>
    <w:p>
      <w:pPr>
        <w:pStyle w:val="10"/>
        <w:ind w:firstLine="883"/>
        <w:rPr>
          <w:rFonts w:ascii="Times New Roman" w:hAnsi="Times New Roman" w:eastAsia="方正小标宋简体" w:cs="Times New Roman"/>
          <w:b/>
          <w:bCs/>
          <w:sz w:val="44"/>
          <w:szCs w:val="44"/>
        </w:rPr>
      </w:pPr>
    </w:p>
    <w:p>
      <w:pPr>
        <w:tabs>
          <w:tab w:val="left" w:pos="7035"/>
          <w:tab w:val="left" w:pos="7350"/>
          <w:tab w:val="left" w:pos="7560"/>
        </w:tabs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一、专利技术转移转化专项计划实施承诺书</w:t>
      </w:r>
    </w:p>
    <w:p>
      <w:pPr>
        <w:spacing w:line="578" w:lineRule="exact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78" w:lineRule="exact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威海经济技术开发区市场监督管理局：</w:t>
      </w:r>
    </w:p>
    <w:p>
      <w:pPr>
        <w:spacing w:line="578" w:lineRule="exact"/>
        <w:ind w:firstLine="645"/>
        <w:textAlignment w:val="baseline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我单位</w:t>
      </w:r>
      <w:r>
        <w:rPr>
          <w:rFonts w:ascii="Times New Roman" w:hAnsi="Times New Roman" w:eastAsia="仿宋_GB2312" w:cs="Times New Roman"/>
          <w:sz w:val="32"/>
          <w:szCs w:val="32"/>
        </w:rPr>
        <w:t>近两年未发生安全生产、社会稳定、环境保护、节能减排等重大事故、事件；无拒不撤回国家知识产权主管部门认定“不以保护创新为目的的非正常专利申请”行为；</w:t>
      </w:r>
      <w:r>
        <w:rPr>
          <w:rFonts w:hint="eastAsia" w:ascii="仿宋_GB2312" w:hAnsi="Times New Roman" w:eastAsia="仿宋_GB2312"/>
          <w:sz w:val="32"/>
          <w:szCs w:val="32"/>
        </w:rPr>
        <w:t>信用状况良好，无严重失信行为。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如果本次被确定为威海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经济</w:t>
      </w:r>
      <w:r>
        <w:rPr>
          <w:rFonts w:ascii="Times New Roman" w:hAnsi="Times New Roman" w:eastAsia="仿宋_GB2312" w:cs="Times New Roman"/>
          <w:sz w:val="32"/>
          <w:szCs w:val="32"/>
        </w:rPr>
        <w:t>技术开发区专利技术转移转化专项计划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承担</w:t>
      </w:r>
      <w:r>
        <w:rPr>
          <w:rFonts w:ascii="Times New Roman" w:hAnsi="Times New Roman" w:eastAsia="仿宋_GB2312" w:cs="Times New Roman"/>
          <w:sz w:val="32"/>
          <w:szCs w:val="32"/>
        </w:rPr>
        <w:t>单位，我单位将积极按照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试点</w:t>
      </w:r>
      <w:r>
        <w:rPr>
          <w:rFonts w:ascii="Times New Roman" w:hAnsi="Times New Roman" w:eastAsia="仿宋_GB2312" w:cs="Times New Roman"/>
          <w:sz w:val="32"/>
          <w:szCs w:val="32"/>
        </w:rPr>
        <w:t>申报书和绩效目标开展工作，严格落实专款专用。项目实施过程、结果接受经开区市场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监督管理</w:t>
      </w:r>
      <w:r>
        <w:rPr>
          <w:rFonts w:ascii="Times New Roman" w:hAnsi="Times New Roman" w:eastAsia="仿宋_GB2312" w:cs="Times New Roman"/>
          <w:sz w:val="32"/>
          <w:szCs w:val="32"/>
        </w:rPr>
        <w:t>局监督和绩效评价，并郑重承诺：若无法达成预期成效，全额返还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奖补</w:t>
      </w:r>
      <w:r>
        <w:rPr>
          <w:rFonts w:ascii="Times New Roman" w:hAnsi="Times New Roman" w:eastAsia="仿宋_GB2312" w:cs="Times New Roman"/>
          <w:sz w:val="32"/>
          <w:szCs w:val="32"/>
        </w:rPr>
        <w:t>扶持资金。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特此承诺。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承诺单位（盖章）：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 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法人代表（签字）：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 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   年   月  日</w:t>
      </w:r>
    </w:p>
    <w:p>
      <w:pPr>
        <w:pStyle w:val="10"/>
        <w:ind w:left="0" w:leftChars="0" w:firstLine="640"/>
        <w:rPr>
          <w:rFonts w:ascii="Times New Roman" w:hAnsi="Times New Roman" w:eastAsia="黑体" w:cs="Times New Roman"/>
          <w:sz w:val="32"/>
          <w:szCs w:val="32"/>
        </w:rPr>
      </w:pPr>
    </w:p>
    <w:p>
      <w:pPr>
        <w:pStyle w:val="10"/>
        <w:ind w:left="0" w:leftChars="0" w:firstLine="64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二、项目申报表</w:t>
      </w:r>
    </w:p>
    <w:tbl>
      <w:tblPr>
        <w:tblStyle w:val="11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3"/>
        <w:gridCol w:w="10"/>
        <w:gridCol w:w="129"/>
        <w:gridCol w:w="1144"/>
        <w:gridCol w:w="321"/>
        <w:gridCol w:w="720"/>
        <w:gridCol w:w="85"/>
        <w:gridCol w:w="305"/>
        <w:gridCol w:w="276"/>
        <w:gridCol w:w="836"/>
        <w:gridCol w:w="178"/>
        <w:gridCol w:w="551"/>
        <w:gridCol w:w="259"/>
        <w:gridCol w:w="587"/>
        <w:gridCol w:w="270"/>
        <w:gridCol w:w="448"/>
        <w:gridCol w:w="12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</w:trPr>
        <w:tc>
          <w:tcPr>
            <w:tcW w:w="1523" w:type="dxa"/>
            <w:vAlign w:val="center"/>
          </w:tcPr>
          <w:p>
            <w:pPr>
              <w:ind w:firstLine="117" w:firstLineChars="49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单位名称</w:t>
            </w:r>
          </w:p>
        </w:tc>
        <w:tc>
          <w:tcPr>
            <w:tcW w:w="7405" w:type="dxa"/>
            <w:gridSpan w:val="16"/>
            <w:vAlign w:val="center"/>
          </w:tcPr>
          <w:p>
            <w:pPr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5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法定代表人</w:t>
            </w:r>
          </w:p>
        </w:tc>
        <w:tc>
          <w:tcPr>
            <w:tcW w:w="2324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  <w:tc>
          <w:tcPr>
            <w:tcW w:w="1680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成立日期</w:t>
            </w:r>
          </w:p>
        </w:tc>
        <w:tc>
          <w:tcPr>
            <w:tcW w:w="3401" w:type="dxa"/>
            <w:gridSpan w:val="6"/>
            <w:vAlign w:val="center"/>
          </w:tcPr>
          <w:p>
            <w:pPr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5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地    址</w:t>
            </w:r>
          </w:p>
        </w:tc>
        <w:tc>
          <w:tcPr>
            <w:tcW w:w="7405" w:type="dxa"/>
            <w:gridSpan w:val="16"/>
            <w:vAlign w:val="center"/>
          </w:tcPr>
          <w:p>
            <w:pPr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5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企业性质</w:t>
            </w:r>
          </w:p>
        </w:tc>
        <w:tc>
          <w:tcPr>
            <w:tcW w:w="2714" w:type="dxa"/>
            <w:gridSpan w:val="7"/>
            <w:vAlign w:val="center"/>
          </w:tcPr>
          <w:p>
            <w:pPr>
              <w:ind w:firstLine="720" w:firstLineChars="300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bCs/>
                <w:color w:val="000000"/>
                <w:kern w:val="0"/>
                <w:sz w:val="24"/>
                <w:szCs w:val="24"/>
              </w:rPr>
              <w:t>(内资比例：%)</w:t>
            </w:r>
          </w:p>
        </w:tc>
        <w:tc>
          <w:tcPr>
            <w:tcW w:w="1290" w:type="dxa"/>
            <w:gridSpan w:val="3"/>
            <w:vAlign w:val="center"/>
          </w:tcPr>
          <w:p>
            <w:pPr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所属产业</w:t>
            </w:r>
          </w:p>
        </w:tc>
        <w:tc>
          <w:tcPr>
            <w:tcW w:w="3401" w:type="dxa"/>
            <w:gridSpan w:val="6"/>
            <w:vAlign w:val="center"/>
          </w:tcPr>
          <w:p>
            <w:pPr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52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企业属性</w:t>
            </w:r>
          </w:p>
        </w:tc>
        <w:tc>
          <w:tcPr>
            <w:tcW w:w="7405" w:type="dxa"/>
            <w:gridSpan w:val="16"/>
            <w:vAlign w:val="center"/>
          </w:tcPr>
          <w:p>
            <w:pPr>
              <w:jc w:val="left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 xml:space="preserve">高新技术企业  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 xml:space="preserve">专精特新“小巨人”企业 </w:t>
            </w:r>
            <w:r>
              <w:rPr>
                <w:rFonts w:hint="eastAsia" w:ascii="Times New Roman" w:hAnsi="Times New Roman" w:eastAsia="黑体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瞪羚企业</w:t>
            </w:r>
          </w:p>
          <w:p>
            <w:pPr>
              <w:jc w:val="left"/>
              <w:rPr>
                <w:rFonts w:ascii="Times New Roman" w:hAnsi="Times New Roman" w:eastAsia="黑体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 xml:space="preserve">独角兽企业 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其他</w:t>
            </w:r>
            <w:r>
              <w:rPr>
                <w:rFonts w:hint="eastAsia" w:ascii="Times New Roman" w:hAnsi="Times New Roman" w:eastAsia="黑体" w:cs="Times New Roman"/>
                <w:sz w:val="24"/>
                <w:szCs w:val="24"/>
                <w:u w:val="single"/>
              </w:rPr>
              <w:t xml:space="preserve">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52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贯标情况</w:t>
            </w:r>
          </w:p>
        </w:tc>
        <w:tc>
          <w:tcPr>
            <w:tcW w:w="7405" w:type="dxa"/>
            <w:gridSpan w:val="16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通过知识产权国家标准认证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</w:trPr>
        <w:tc>
          <w:tcPr>
            <w:tcW w:w="152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企业负责人</w:t>
            </w:r>
          </w:p>
        </w:tc>
        <w:tc>
          <w:tcPr>
            <w:tcW w:w="1604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  <w:tc>
          <w:tcPr>
            <w:tcW w:w="80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职务</w:t>
            </w:r>
          </w:p>
        </w:tc>
        <w:tc>
          <w:tcPr>
            <w:tcW w:w="1417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  <w:tc>
          <w:tcPr>
            <w:tcW w:w="1575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电话/手机</w:t>
            </w:r>
          </w:p>
        </w:tc>
        <w:tc>
          <w:tcPr>
            <w:tcW w:w="200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152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企业知识产权联系人</w:t>
            </w:r>
          </w:p>
        </w:tc>
        <w:tc>
          <w:tcPr>
            <w:tcW w:w="1604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  <w:tc>
          <w:tcPr>
            <w:tcW w:w="80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职务</w:t>
            </w:r>
          </w:p>
        </w:tc>
        <w:tc>
          <w:tcPr>
            <w:tcW w:w="1417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1575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电话/手机</w:t>
            </w:r>
          </w:p>
        </w:tc>
        <w:tc>
          <w:tcPr>
            <w:tcW w:w="200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5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总人数（名）</w:t>
            </w:r>
          </w:p>
        </w:tc>
        <w:tc>
          <w:tcPr>
            <w:tcW w:w="1283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  <w:tc>
          <w:tcPr>
            <w:tcW w:w="1707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研发人员（名）</w:t>
            </w:r>
          </w:p>
        </w:tc>
        <w:tc>
          <w:tcPr>
            <w:tcW w:w="1565" w:type="dxa"/>
            <w:gridSpan w:val="3"/>
            <w:vAlign w:val="center"/>
          </w:tcPr>
          <w:p>
            <w:pPr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gridSpan w:val="4"/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占比（%）</w:t>
            </w:r>
          </w:p>
        </w:tc>
        <w:tc>
          <w:tcPr>
            <w:tcW w:w="1286" w:type="dxa"/>
            <w:vAlign w:val="center"/>
          </w:tcPr>
          <w:p>
            <w:pPr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533" w:type="dxa"/>
            <w:gridSpan w:val="2"/>
            <w:vMerge w:val="restart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主</w:t>
            </w:r>
          </w:p>
          <w:p>
            <w:pPr>
              <w:spacing w:line="520" w:lineRule="exact"/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导</w:t>
            </w:r>
          </w:p>
          <w:p>
            <w:pPr>
              <w:spacing w:line="520" w:lineRule="exact"/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产</w:t>
            </w:r>
          </w:p>
          <w:p>
            <w:pPr>
              <w:spacing w:line="520" w:lineRule="exact"/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品</w:t>
            </w:r>
          </w:p>
        </w:tc>
        <w:tc>
          <w:tcPr>
            <w:tcW w:w="5661" w:type="dxa"/>
            <w:gridSpan w:val="1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产品名称</w:t>
            </w:r>
          </w:p>
        </w:tc>
        <w:tc>
          <w:tcPr>
            <w:tcW w:w="1734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是否是高新</w:t>
            </w:r>
          </w:p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技术产品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533" w:type="dxa"/>
            <w:gridSpan w:val="2"/>
            <w:vMerge w:val="continue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  <w:tc>
          <w:tcPr>
            <w:tcW w:w="5661" w:type="dxa"/>
            <w:gridSpan w:val="1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1734" w:type="dxa"/>
            <w:gridSpan w:val="2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533" w:type="dxa"/>
            <w:gridSpan w:val="2"/>
            <w:vMerge w:val="continue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  <w:tc>
          <w:tcPr>
            <w:tcW w:w="5661" w:type="dxa"/>
            <w:gridSpan w:val="1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1734" w:type="dxa"/>
            <w:gridSpan w:val="2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533" w:type="dxa"/>
            <w:gridSpan w:val="2"/>
            <w:vMerge w:val="continue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  <w:tc>
          <w:tcPr>
            <w:tcW w:w="5661" w:type="dxa"/>
            <w:gridSpan w:val="1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1734" w:type="dxa"/>
            <w:gridSpan w:val="2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533" w:type="dxa"/>
            <w:gridSpan w:val="2"/>
            <w:vMerge w:val="continue"/>
          </w:tcPr>
          <w:p>
            <w:pPr>
              <w:spacing w:line="520" w:lineRule="exact"/>
              <w:jc w:val="center"/>
              <w:rPr>
                <w:rFonts w:ascii="Times New Roman" w:hAnsi="Times New Roman" w:eastAsia="黑体" w:cs="Times New Roman"/>
                <w:b/>
                <w:sz w:val="24"/>
                <w:szCs w:val="24"/>
              </w:rPr>
            </w:pPr>
          </w:p>
        </w:tc>
        <w:tc>
          <w:tcPr>
            <w:tcW w:w="5661" w:type="dxa"/>
            <w:gridSpan w:val="1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1734" w:type="dxa"/>
            <w:gridSpan w:val="2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3847" w:type="dxa"/>
            <w:gridSpan w:val="6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年   份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z w:val="24"/>
                <w:szCs w:val="24"/>
                <w:lang w:val="en-US" w:eastAsia="zh-CN"/>
              </w:rPr>
              <w:t>2020</w:t>
            </w:r>
          </w:p>
        </w:tc>
        <w:tc>
          <w:tcPr>
            <w:tcW w:w="2591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3847" w:type="dxa"/>
            <w:gridSpan w:val="6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销售收入（万元）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591" w:type="dxa"/>
            <w:gridSpan w:val="4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3847" w:type="dxa"/>
            <w:gridSpan w:val="6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研发投入（万元）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591" w:type="dxa"/>
            <w:gridSpan w:val="4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3847" w:type="dxa"/>
            <w:gridSpan w:val="6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研发投入占销售收入比例（%）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591" w:type="dxa"/>
            <w:gridSpan w:val="4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3847" w:type="dxa"/>
            <w:gridSpan w:val="6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知识产权费用（万元）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591" w:type="dxa"/>
            <w:gridSpan w:val="4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3847" w:type="dxa"/>
            <w:gridSpan w:val="6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知识产权费用占销售比例（%）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591" w:type="dxa"/>
            <w:gridSpan w:val="4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662" w:type="dxa"/>
            <w:gridSpan w:val="3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专利申请</w:t>
            </w:r>
          </w:p>
        </w:tc>
        <w:tc>
          <w:tcPr>
            <w:tcW w:w="218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总  量（件）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591" w:type="dxa"/>
            <w:gridSpan w:val="4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662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18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发明专利（件）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591" w:type="dxa"/>
            <w:gridSpan w:val="4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662" w:type="dxa"/>
            <w:gridSpan w:val="3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专利授权</w:t>
            </w:r>
          </w:p>
        </w:tc>
        <w:tc>
          <w:tcPr>
            <w:tcW w:w="218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总  量（件）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591" w:type="dxa"/>
            <w:gridSpan w:val="4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662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18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发明专利（件）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591" w:type="dxa"/>
            <w:gridSpan w:val="4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662" w:type="dxa"/>
            <w:gridSpan w:val="3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拥有专利</w:t>
            </w:r>
          </w:p>
        </w:tc>
        <w:tc>
          <w:tcPr>
            <w:tcW w:w="218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总量（件）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591" w:type="dxa"/>
            <w:gridSpan w:val="4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662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18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发明专利（件）</w:t>
            </w:r>
          </w:p>
        </w:tc>
        <w:tc>
          <w:tcPr>
            <w:tcW w:w="2490" w:type="dxa"/>
            <w:gridSpan w:val="7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  <w:tc>
          <w:tcPr>
            <w:tcW w:w="2591" w:type="dxa"/>
            <w:gridSpan w:val="4"/>
            <w:vAlign w:val="center"/>
          </w:tcPr>
          <w:p>
            <w:pPr>
              <w:jc w:val="right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2" w:hRule="atLeast"/>
        </w:trPr>
        <w:tc>
          <w:tcPr>
            <w:tcW w:w="1662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拥有其他知识产权</w:t>
            </w:r>
          </w:p>
        </w:tc>
        <w:tc>
          <w:tcPr>
            <w:tcW w:w="7266" w:type="dxa"/>
            <w:gridSpan w:val="14"/>
            <w:vAlign w:val="center"/>
          </w:tcPr>
          <w:p>
            <w:pPr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1.商标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黑体" w:hAnsi="黑体" w:eastAsia="黑体" w:cs="Times New Roman"/>
                <w:sz w:val="24"/>
                <w:szCs w:val="24"/>
              </w:rPr>
              <w:t>件(其中：驰名商标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黑体" w:hAnsi="黑体" w:eastAsia="黑体" w:cs="Times New Roman"/>
                <w:sz w:val="24"/>
                <w:szCs w:val="24"/>
              </w:rPr>
              <w:t>件，著名商标件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黑体" w:hAnsi="黑体" w:eastAsia="黑体" w:cs="Times New Roman"/>
                <w:sz w:val="24"/>
                <w:szCs w:val="24"/>
              </w:rPr>
              <w:t>件，知名商标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黑体" w:hAnsi="黑体" w:eastAsia="黑体" w:cs="Times New Roman"/>
                <w:sz w:val="24"/>
                <w:szCs w:val="24"/>
              </w:rPr>
              <w:t>件。)；</w:t>
            </w:r>
          </w:p>
          <w:p>
            <w:pPr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2.软件著作权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黑体" w:hAnsi="黑体" w:eastAsia="黑体" w:cs="Times New Roman"/>
                <w:sz w:val="24"/>
                <w:szCs w:val="24"/>
              </w:rPr>
              <w:t>件；</w:t>
            </w:r>
          </w:p>
          <w:p>
            <w:pPr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3.集成电路布图设计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黑体" w:hAnsi="黑体" w:eastAsia="黑体" w:cs="Times New Roman"/>
                <w:sz w:val="24"/>
                <w:szCs w:val="24"/>
              </w:rPr>
              <w:t>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5" w:hRule="atLeast"/>
        </w:trPr>
        <w:tc>
          <w:tcPr>
            <w:tcW w:w="1662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知识产权管理情况</w:t>
            </w:r>
          </w:p>
        </w:tc>
        <w:tc>
          <w:tcPr>
            <w:tcW w:w="7266" w:type="dxa"/>
            <w:gridSpan w:val="14"/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1.知识产权管理机构：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独立部门，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兼职部门（设在部门），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没有设立；</w:t>
            </w:r>
          </w:p>
          <w:p>
            <w:pPr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2.知识产权工作队伍：专职知识产权工作人员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人，兼职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人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；3.制定并实施知识产权战略：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是，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否；</w:t>
            </w:r>
          </w:p>
          <w:p>
            <w:pPr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4.日常化开展企业知识产权管理规范工作：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是，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否；</w:t>
            </w:r>
          </w:p>
          <w:p>
            <w:pPr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5.开展专利分析工作：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是，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sym w:font="Wingdings" w:char="00A8"/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否。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2" w:hRule="atLeast"/>
        </w:trPr>
        <w:tc>
          <w:tcPr>
            <w:tcW w:w="1662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曾获得各级知识产权计划项目或奖励情况</w:t>
            </w:r>
          </w:p>
        </w:tc>
        <w:tc>
          <w:tcPr>
            <w:tcW w:w="7266" w:type="dxa"/>
            <w:gridSpan w:val="14"/>
          </w:tcPr>
          <w:p>
            <w:pPr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sz w:val="24"/>
                <w:szCs w:val="24"/>
              </w:rPr>
              <w:t>1.</w:t>
            </w:r>
          </w:p>
          <w:p>
            <w:pPr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sz w:val="24"/>
                <w:szCs w:val="24"/>
              </w:rPr>
              <w:t>2.</w:t>
            </w:r>
          </w:p>
          <w:p>
            <w:pPr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…………</w:t>
            </w:r>
          </w:p>
          <w:p>
            <w:pPr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（证明材料见附件）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</w:trPr>
        <w:tc>
          <w:tcPr>
            <w:tcW w:w="1662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申请声明</w:t>
            </w:r>
          </w:p>
        </w:tc>
        <w:tc>
          <w:tcPr>
            <w:tcW w:w="7266" w:type="dxa"/>
            <w:gridSpan w:val="14"/>
            <w:vAlign w:val="center"/>
          </w:tcPr>
          <w:p>
            <w:pPr>
              <w:ind w:firstLine="480" w:firstLineChars="200"/>
              <w:jc w:val="both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本项申请材料的各项内容及附件均真实、合法，同意将这些材料用于专利技术转移转化专项计划申报核查，并承担因虚报材料引起的一切后果。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5" w:hRule="atLeast"/>
        </w:trPr>
        <w:tc>
          <w:tcPr>
            <w:tcW w:w="1662" w:type="dxa"/>
            <w:gridSpan w:val="3"/>
            <w:vAlign w:val="center"/>
          </w:tcPr>
          <w:p>
            <w:pPr>
              <w:jc w:val="center"/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计划申报</w:t>
            </w:r>
          </w:p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单位意见</w:t>
            </w:r>
          </w:p>
        </w:tc>
        <w:tc>
          <w:tcPr>
            <w:tcW w:w="7266" w:type="dxa"/>
            <w:gridSpan w:val="14"/>
            <w:vAlign w:val="center"/>
          </w:tcPr>
          <w:p>
            <w:pPr>
              <w:ind w:left="5517" w:leftChars="570" w:hanging="4320" w:hangingChars="1800"/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  <w:p>
            <w:pPr>
              <w:tabs>
                <w:tab w:val="left" w:pos="340"/>
              </w:tabs>
              <w:spacing w:line="578" w:lineRule="exact"/>
              <w:ind w:firstLine="645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  <w:p>
            <w:pPr>
              <w:tabs>
                <w:tab w:val="left" w:pos="340"/>
              </w:tabs>
              <w:spacing w:line="578" w:lineRule="exact"/>
              <w:ind w:firstLine="645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 xml:space="preserve">法定代表人签字：        </w:t>
            </w:r>
          </w:p>
          <w:p>
            <w:pPr>
              <w:tabs>
                <w:tab w:val="left" w:pos="340"/>
              </w:tabs>
              <w:spacing w:line="578" w:lineRule="exact"/>
              <w:ind w:firstLine="3614" w:firstLineChars="1506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 xml:space="preserve">（盖章）                             </w:t>
            </w:r>
          </w:p>
          <w:p>
            <w:pPr>
              <w:tabs>
                <w:tab w:val="left" w:pos="340"/>
              </w:tabs>
              <w:spacing w:line="578" w:lineRule="exact"/>
              <w:ind w:firstLine="3280" w:firstLineChars="1367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 xml:space="preserve">  年   月   日</w:t>
            </w:r>
          </w:p>
          <w:p>
            <w:pPr>
              <w:rPr>
                <w:rFonts w:ascii="Times New Roman" w:hAnsi="Times New Roman" w:eastAsia="黑体" w:cs="Times New Roman"/>
                <w:sz w:val="24"/>
                <w:szCs w:val="24"/>
              </w:rPr>
            </w:pPr>
          </w:p>
        </w:tc>
      </w:tr>
    </w:tbl>
    <w:p>
      <w:pPr>
        <w:ind w:firstLine="640" w:firstLineChars="20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  <w:t>三、</w:t>
      </w: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  <w:highlight w:val="none"/>
        </w:rPr>
        <w:t>单位简介和知识产</w:t>
      </w: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  <w:t>权工作情况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黑体" w:cs="Times New Roman"/>
          <w:sz w:val="32"/>
          <w:szCs w:val="24"/>
        </w:rPr>
      </w:pP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黑体" w:cs="Times New Roman"/>
          <w:sz w:val="32"/>
          <w:szCs w:val="24"/>
        </w:rPr>
      </w:pPr>
    </w:p>
    <w:p>
      <w:pPr>
        <w:numPr>
          <w:ilvl w:val="0"/>
          <w:numId w:val="1"/>
        </w:num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项目任务</w:t>
      </w:r>
    </w:p>
    <w:p>
      <w:pPr>
        <w:ind w:firstLine="640" w:firstLineChars="20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ind w:firstLine="640" w:firstLineChars="20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ind w:firstLine="640" w:firstLineChars="20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  <w:t>五、实施步骤</w:t>
      </w:r>
    </w:p>
    <w:p>
      <w:pP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pStyle w:val="10"/>
        <w:ind w:firstLine="64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pStyle w:val="10"/>
        <w:ind w:firstLine="64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pStyle w:val="10"/>
        <w:ind w:firstLine="64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pStyle w:val="10"/>
        <w:ind w:firstLine="64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pStyle w:val="10"/>
        <w:ind w:firstLine="64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pStyle w:val="10"/>
        <w:ind w:firstLine="64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pStyle w:val="10"/>
        <w:ind w:firstLine="64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pStyle w:val="10"/>
        <w:ind w:firstLine="64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pStyle w:val="10"/>
        <w:ind w:firstLine="64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ind w:firstLine="640" w:firstLineChars="200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  <w:t>六、绩效目标及经费支出预算</w:t>
      </w:r>
    </w:p>
    <w:tbl>
      <w:tblPr>
        <w:tblStyle w:val="11"/>
        <w:tblpPr w:leftFromText="180" w:rightFromText="180" w:vertAnchor="text" w:horzAnchor="margin" w:tblpXSpec="center" w:tblpY="417"/>
        <w:tblW w:w="974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3232"/>
        <w:gridCol w:w="1575"/>
        <w:gridCol w:w="42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675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绩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效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目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标</w:t>
            </w:r>
          </w:p>
        </w:tc>
        <w:tc>
          <w:tcPr>
            <w:tcW w:w="9072" w:type="dxa"/>
            <w:gridSpan w:val="3"/>
            <w:vAlign w:val="center"/>
          </w:tcPr>
          <w:p>
            <w:pPr>
              <w:adjustRightInd w:val="0"/>
              <w:snapToGrid w:val="0"/>
              <w:ind w:right="-105" w:rightChars="-50"/>
              <w:jc w:val="center"/>
              <w:rPr>
                <w:rFonts w:ascii="Times New Roman" w:hAnsi="Times New Roman" w:eastAsia="黑体" w:cs="Times New Roman"/>
                <w:color w:val="000000"/>
                <w:spacing w:val="-16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pacing w:val="-16"/>
                <w:sz w:val="32"/>
                <w:szCs w:val="32"/>
              </w:rPr>
              <w:t>工作目标（2022-2023年）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5" w:hRule="atLeast"/>
        </w:trPr>
        <w:tc>
          <w:tcPr>
            <w:tcW w:w="675" w:type="dxa"/>
            <w:vMerge w:val="continue"/>
            <w:vAlign w:val="center"/>
          </w:tcPr>
          <w:p>
            <w:pPr>
              <w:adjustRightInd w:val="0"/>
              <w:snapToGrid w:val="0"/>
              <w:ind w:firstLine="640" w:firstLineChars="20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</w:p>
        </w:tc>
        <w:tc>
          <w:tcPr>
            <w:tcW w:w="9072" w:type="dxa"/>
            <w:gridSpan w:val="3"/>
            <w:vAlign w:val="center"/>
          </w:tcPr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 w:cs="Times New Roman"/>
                <w:color w:val="000000"/>
                <w:spacing w:val="-16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sz w:val="32"/>
                <w:szCs w:val="32"/>
              </w:rPr>
              <w:t>1.加强“政产学研”关键核心知识产权和共性技术协同攻关，积极与高校、知识产权服务机构开展高价值专利创造、受让。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675" w:type="dxa"/>
            <w:vMerge w:val="continue"/>
            <w:vAlign w:val="center"/>
          </w:tcPr>
          <w:p>
            <w:pPr>
              <w:adjustRightInd w:val="0"/>
              <w:snapToGrid w:val="0"/>
              <w:ind w:firstLine="640" w:firstLineChars="20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</w:p>
        </w:tc>
        <w:tc>
          <w:tcPr>
            <w:tcW w:w="9072" w:type="dxa"/>
            <w:gridSpan w:val="3"/>
            <w:vAlign w:val="center"/>
          </w:tcPr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 w:cs="Times New Roman"/>
                <w:color w:val="000000"/>
                <w:spacing w:val="-16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sz w:val="32"/>
                <w:szCs w:val="32"/>
              </w:rPr>
              <w:t>2.</w:t>
            </w:r>
            <w:r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  <w:t>在试点期内，形成专利组合，完成</w:t>
            </w:r>
            <w:r>
              <w:rPr>
                <w:rFonts w:ascii="Times New Roman" w:hAnsi="Times New Roman" w:eastAsia="仿宋_GB2312" w:cs="Times New Roman"/>
                <w:spacing w:val="3"/>
                <w:sz w:val="32"/>
                <w:szCs w:val="32"/>
              </w:rPr>
              <w:t>相关技术领域的发明授权不少于5件（符合战略性新兴产业分类），或</w:t>
            </w:r>
            <w:r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  <w:t>完成</w:t>
            </w:r>
            <w:r>
              <w:rPr>
                <w:rFonts w:ascii="Times New Roman" w:hAnsi="Times New Roman" w:eastAsia="仿宋_GB2312" w:cs="Times New Roman"/>
                <w:spacing w:val="3"/>
                <w:sz w:val="32"/>
                <w:szCs w:val="32"/>
              </w:rPr>
              <w:t>相关技术领域的发明授权不少于4件（符合战略性新兴产业分类）且从签订产学研合作的高校受让至少1件发明专利。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9" w:hRule="atLeast"/>
        </w:trPr>
        <w:tc>
          <w:tcPr>
            <w:tcW w:w="675" w:type="dxa"/>
            <w:vMerge w:val="continue"/>
            <w:vAlign w:val="center"/>
          </w:tcPr>
          <w:p>
            <w:pPr>
              <w:adjustRightInd w:val="0"/>
              <w:snapToGrid w:val="0"/>
              <w:ind w:firstLine="640" w:firstLineChars="20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</w:p>
        </w:tc>
        <w:tc>
          <w:tcPr>
            <w:tcW w:w="9072" w:type="dxa"/>
            <w:gridSpan w:val="3"/>
            <w:vAlign w:val="center"/>
          </w:tcPr>
          <w:p>
            <w:pPr>
              <w:adjustRightInd w:val="0"/>
              <w:snapToGrid w:val="0"/>
              <w:ind w:right="-105" w:rightChars="-50" w:firstLine="640" w:firstLineChars="200"/>
              <w:jc w:val="left"/>
              <w:rPr>
                <w:rFonts w:ascii="Times New Roman" w:hAnsi="Times New Roman" w:eastAsia="仿宋_GB2312" w:cs="Times New Roman"/>
                <w:color w:val="000000"/>
                <w:spacing w:val="-16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sz w:val="32"/>
                <w:szCs w:val="32"/>
              </w:rPr>
              <w:t>3.</w:t>
            </w:r>
            <w:r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  <w:t>建立专利申请预审机制。对研发成果的市场需求、商业风险、授权前景等进行分析评估，制定专利申请策略和保护方案。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675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经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费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预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算</w:t>
            </w:r>
          </w:p>
          <w:p>
            <w:pPr>
              <w:adjustRightInd w:val="0"/>
              <w:snapToGrid w:val="0"/>
              <w:ind w:firstLine="640" w:firstLineChars="20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</w:p>
        </w:tc>
        <w:tc>
          <w:tcPr>
            <w:tcW w:w="3232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试点名称</w:t>
            </w:r>
          </w:p>
        </w:tc>
        <w:tc>
          <w:tcPr>
            <w:tcW w:w="157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经费预算</w:t>
            </w:r>
          </w:p>
        </w:tc>
        <w:tc>
          <w:tcPr>
            <w:tcW w:w="426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pacing w:val="-16"/>
                <w:sz w:val="32"/>
                <w:szCs w:val="32"/>
              </w:rPr>
              <w:t>经费测算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8" w:hRule="atLeast"/>
        </w:trPr>
        <w:tc>
          <w:tcPr>
            <w:tcW w:w="675" w:type="dxa"/>
            <w:vMerge w:val="continue"/>
            <w:vAlign w:val="center"/>
          </w:tcPr>
          <w:p>
            <w:pPr>
              <w:adjustRightInd w:val="0"/>
              <w:snapToGrid w:val="0"/>
              <w:ind w:firstLine="640" w:firstLineChars="200"/>
              <w:jc w:val="left"/>
              <w:rPr>
                <w:rFonts w:ascii="Times New Roman" w:hAnsi="Times New Roman" w:cs="Times New Roman"/>
                <w:color w:val="000000"/>
                <w:sz w:val="32"/>
                <w:szCs w:val="32"/>
              </w:rPr>
            </w:pPr>
          </w:p>
        </w:tc>
        <w:tc>
          <w:tcPr>
            <w:tcW w:w="3232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32"/>
                <w:szCs w:val="32"/>
              </w:rPr>
              <w:t>高价值发明专利培育</w:t>
            </w: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32"/>
                <w:szCs w:val="32"/>
              </w:rPr>
              <w:t>（创造、受让）</w:t>
            </w:r>
          </w:p>
        </w:tc>
        <w:tc>
          <w:tcPr>
            <w:tcW w:w="157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32"/>
                <w:szCs w:val="32"/>
              </w:rPr>
              <w:t>10万元</w:t>
            </w:r>
          </w:p>
        </w:tc>
        <w:tc>
          <w:tcPr>
            <w:tcW w:w="4265" w:type="dxa"/>
            <w:vAlign w:val="center"/>
          </w:tcPr>
          <w:p>
            <w:pPr>
              <w:adjustRightInd w:val="0"/>
              <w:snapToGrid w:val="0"/>
              <w:ind w:firstLine="640" w:firstLineChars="200"/>
              <w:jc w:val="center"/>
              <w:rPr>
                <w:rFonts w:ascii="Times New Roman" w:hAnsi="Times New Roman" w:eastAsia="仿宋_GB2312" w:cs="Times New Roman"/>
                <w:color w:val="000000"/>
                <w:sz w:val="32"/>
                <w:szCs w:val="32"/>
              </w:rPr>
            </w:pPr>
          </w:p>
        </w:tc>
      </w:tr>
    </w:tbl>
    <w:p>
      <w:pPr>
        <w:ind w:firstLine="630"/>
        <w:rPr>
          <w:rFonts w:ascii="Times New Roman" w:hAnsi="Times New Roman" w:eastAsia="仿宋_GB2312" w:cs="Times New Roman"/>
          <w:bCs/>
          <w:color w:val="000000"/>
          <w:kern w:val="0"/>
          <w:sz w:val="32"/>
          <w:szCs w:val="32"/>
        </w:rPr>
      </w:pPr>
    </w:p>
    <w:p>
      <w:pPr>
        <w:adjustRightInd w:val="0"/>
        <w:snapToGrid w:val="0"/>
        <w:jc w:val="center"/>
        <w:textAlignment w:val="baseline"/>
        <w:rPr>
          <w:rFonts w:ascii="Times New Roman" w:hAnsi="Times New Roman" w:eastAsia="方正小标宋简体" w:cs="Times New Roman"/>
          <w:sz w:val="48"/>
          <w:szCs w:val="48"/>
        </w:rPr>
      </w:pPr>
    </w:p>
    <w:p>
      <w:pPr>
        <w:adjustRightInd w:val="0"/>
        <w:snapToGrid w:val="0"/>
        <w:jc w:val="center"/>
        <w:textAlignment w:val="baseline"/>
        <w:rPr>
          <w:rFonts w:ascii="Times New Roman" w:hAnsi="Times New Roman" w:eastAsia="方正小标宋简体" w:cs="Times New Roman"/>
          <w:sz w:val="48"/>
          <w:szCs w:val="48"/>
        </w:rPr>
      </w:pPr>
      <w:r>
        <w:rPr>
          <w:rFonts w:ascii="Times New Roman" w:hAnsi="Times New Roman" w:eastAsia="方正小标宋简体" w:cs="Times New Roman"/>
          <w:sz w:val="48"/>
          <w:szCs w:val="48"/>
        </w:rPr>
        <w:t>威海经济技术开发区</w:t>
      </w:r>
    </w:p>
    <w:p>
      <w:pPr>
        <w:adjustRightInd w:val="0"/>
        <w:snapToGrid w:val="0"/>
        <w:jc w:val="center"/>
        <w:textAlignment w:val="baseline"/>
        <w:rPr>
          <w:rFonts w:ascii="Times New Roman" w:hAnsi="Times New Roman" w:eastAsia="方正小标宋简体" w:cs="Times New Roman"/>
          <w:sz w:val="48"/>
          <w:szCs w:val="48"/>
        </w:rPr>
      </w:pPr>
      <w:r>
        <w:rPr>
          <w:rFonts w:ascii="Times New Roman" w:hAnsi="Times New Roman" w:eastAsia="方正小标宋简体" w:cs="Times New Roman"/>
          <w:sz w:val="48"/>
          <w:szCs w:val="48"/>
        </w:rPr>
        <w:t>专利技术转移转化专项计划申报书</w:t>
      </w:r>
    </w:p>
    <w:p>
      <w:pPr>
        <w:textAlignment w:val="baseline"/>
        <w:rPr>
          <w:rFonts w:ascii="Times New Roman" w:hAnsi="Times New Roman" w:cs="Times New Roman"/>
          <w:sz w:val="20"/>
        </w:rPr>
      </w:pPr>
    </w:p>
    <w:p>
      <w:pPr>
        <w:textAlignment w:val="baseline"/>
        <w:rPr>
          <w:rFonts w:ascii="Times New Roman" w:hAnsi="Times New Roman" w:cs="Times New Roman"/>
          <w:sz w:val="20"/>
        </w:rPr>
      </w:pPr>
    </w:p>
    <w:p>
      <w:pPr>
        <w:pStyle w:val="10"/>
        <w:ind w:left="0" w:leftChars="0" w:firstLine="0" w:firstLineChars="0"/>
        <w:jc w:val="center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打造民办非盈利知识产权运营机构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</w:rPr>
      </w:pPr>
    </w:p>
    <w:p>
      <w:pPr>
        <w:pStyle w:val="10"/>
      </w:pP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申报单位：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sz w:val="32"/>
          <w:szCs w:val="32"/>
        </w:rPr>
        <w:t>单位地址：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联 系 人：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职    务：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固定电话：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手机号码：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ind w:firstLine="640" w:firstLineChars="200"/>
        <w:textAlignment w:val="baseline"/>
        <w:rPr>
          <w:rFonts w:ascii="Times New Roman" w:hAnsi="Times New Roman" w:eastAsia="楷体" w:cs="Times New Roman"/>
          <w:sz w:val="32"/>
          <w:szCs w:val="32"/>
          <w:u w:val="single"/>
        </w:rPr>
      </w:pPr>
      <w:r>
        <w:rPr>
          <w:rFonts w:ascii="Times New Roman" w:hAnsi="Times New Roman" w:eastAsia="楷体" w:cs="Times New Roman"/>
          <w:sz w:val="32"/>
          <w:szCs w:val="32"/>
        </w:rPr>
        <w:t>电子邮箱：</w:t>
      </w:r>
      <w:r>
        <w:rPr>
          <w:rFonts w:ascii="Times New Roman" w:hAnsi="Times New Roman" w:eastAsia="楷体" w:cs="Times New Roman"/>
          <w:sz w:val="32"/>
          <w:szCs w:val="32"/>
          <w:u w:val="single"/>
        </w:rPr>
        <w:t xml:space="preserve">                             </w:t>
      </w:r>
    </w:p>
    <w:p>
      <w:pPr>
        <w:textAlignment w:val="baseline"/>
        <w:rPr>
          <w:rFonts w:ascii="Times New Roman" w:hAnsi="Times New Roman" w:eastAsia="黑体" w:cs="Times New Roman"/>
          <w:sz w:val="32"/>
          <w:szCs w:val="32"/>
        </w:rPr>
      </w:pPr>
    </w:p>
    <w:p>
      <w:pPr>
        <w:pStyle w:val="10"/>
      </w:pPr>
    </w:p>
    <w:p>
      <w:pPr>
        <w:spacing w:line="560" w:lineRule="exact"/>
        <w:jc w:val="center"/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威海经济技术开发区</w:t>
      </w:r>
    </w:p>
    <w:p>
      <w:pPr>
        <w:spacing w:line="560" w:lineRule="exact"/>
        <w:jc w:val="center"/>
        <w:textAlignment w:val="baseline"/>
        <w:rPr>
          <w:rFonts w:ascii="Times New Roman" w:hAnsi="Times New Roman" w:eastAsia="方正小标宋简体" w:cs="Times New Roman"/>
          <w:sz w:val="44"/>
          <w:szCs w:val="44"/>
          <w:u w:val="single"/>
        </w:rPr>
      </w:pPr>
      <w:r>
        <w:rPr>
          <w:rFonts w:ascii="Times New Roman" w:hAnsi="Times New Roman" w:eastAsia="黑体" w:cs="Times New Roman"/>
          <w:sz w:val="32"/>
          <w:szCs w:val="32"/>
        </w:rPr>
        <w:t>2022年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黑体" w:cs="Times New Roman"/>
          <w:sz w:val="32"/>
          <w:szCs w:val="32"/>
        </w:rPr>
        <w:t>月</w:t>
      </w:r>
    </w:p>
    <w:p>
      <w:pPr>
        <w:tabs>
          <w:tab w:val="left" w:pos="340"/>
        </w:tabs>
        <w:spacing w:line="578" w:lineRule="exact"/>
        <w:jc w:val="center"/>
        <w:textAlignment w:val="baseline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专利技术转移转化专项计划实施承诺书</w:t>
      </w:r>
    </w:p>
    <w:p>
      <w:pPr>
        <w:spacing w:line="578" w:lineRule="exact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78" w:lineRule="exact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威海经济技术开发区市场监督管理局：</w:t>
      </w:r>
    </w:p>
    <w:p>
      <w:pPr>
        <w:spacing w:line="578" w:lineRule="exact"/>
        <w:ind w:firstLine="640" w:firstLineChars="200"/>
        <w:textAlignment w:val="baseline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hAnsi="Times New Roman" w:eastAsia="仿宋_GB2312"/>
          <w:sz w:val="32"/>
          <w:szCs w:val="32"/>
        </w:rPr>
        <w:t>（机构名称）无严重失信行为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如果本次申请被确定为威海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经济</w:t>
      </w:r>
      <w:r>
        <w:rPr>
          <w:rFonts w:ascii="Times New Roman" w:hAnsi="Times New Roman" w:eastAsia="仿宋_GB2312" w:cs="Times New Roman"/>
          <w:sz w:val="32"/>
          <w:szCs w:val="32"/>
        </w:rPr>
        <w:t>技术开发区专利技术转移转化专项计划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承担</w:t>
      </w:r>
      <w:r>
        <w:rPr>
          <w:rFonts w:ascii="Times New Roman" w:hAnsi="Times New Roman" w:eastAsia="仿宋_GB2312" w:cs="Times New Roman"/>
          <w:sz w:val="32"/>
          <w:szCs w:val="32"/>
        </w:rPr>
        <w:t>单位，我单位将积极按照申报书和绩效目标开展工作，严格落实专款专用。项目实施过程、结果接受经开区市场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监督管理</w:t>
      </w:r>
      <w:r>
        <w:rPr>
          <w:rFonts w:ascii="Times New Roman" w:hAnsi="Times New Roman" w:eastAsia="仿宋_GB2312" w:cs="Times New Roman"/>
          <w:sz w:val="32"/>
          <w:szCs w:val="32"/>
        </w:rPr>
        <w:t>局监督和绩效评价，并郑重承诺：若无法达成预期成效，全额返还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奖补</w:t>
      </w:r>
      <w:r>
        <w:rPr>
          <w:rFonts w:ascii="Times New Roman" w:hAnsi="Times New Roman" w:eastAsia="仿宋_GB2312" w:cs="Times New Roman"/>
          <w:sz w:val="32"/>
          <w:szCs w:val="32"/>
        </w:rPr>
        <w:t>扶持资金。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特此承诺。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承诺单位（盖章）：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 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法人代表（签字）：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 </w:t>
      </w:r>
    </w:p>
    <w:p>
      <w:pPr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   年   月  日</w:t>
      </w:r>
    </w:p>
    <w:p>
      <w:pPr>
        <w:spacing w:line="578" w:lineRule="exact"/>
        <w:jc w:val="center"/>
        <w:textAlignment w:val="baseline"/>
        <w:rPr>
          <w:rFonts w:hint="eastAsia" w:ascii="Times New Roman" w:hAnsi="Times New Roman" w:eastAsia="方正小标宋简体" w:cs="Times New Roman"/>
          <w:sz w:val="44"/>
          <w:szCs w:val="44"/>
          <w:u w:val="single"/>
        </w:rPr>
      </w:pPr>
    </w:p>
    <w:p>
      <w:pPr>
        <w:spacing w:line="578" w:lineRule="exact"/>
        <w:jc w:val="center"/>
        <w:textAlignment w:val="baseline"/>
        <w:rPr>
          <w:rFonts w:hint="eastAsia" w:ascii="Times New Roman" w:hAnsi="Times New Roman" w:eastAsia="方正小标宋简体" w:cs="Times New Roman"/>
          <w:sz w:val="44"/>
          <w:szCs w:val="44"/>
          <w:u w:val="single"/>
        </w:rPr>
      </w:pPr>
    </w:p>
    <w:p>
      <w:pPr>
        <w:spacing w:line="578" w:lineRule="exact"/>
        <w:jc w:val="center"/>
        <w:textAlignment w:val="baseline"/>
        <w:rPr>
          <w:rFonts w:hint="eastAsia" w:ascii="Times New Roman" w:hAnsi="Times New Roman" w:eastAsia="方正小标宋简体" w:cs="Times New Roman"/>
          <w:sz w:val="44"/>
          <w:szCs w:val="44"/>
          <w:u w:val="single"/>
        </w:rPr>
      </w:pPr>
    </w:p>
    <w:p>
      <w:pPr>
        <w:spacing w:line="578" w:lineRule="exact"/>
        <w:jc w:val="center"/>
        <w:textAlignment w:val="baseline"/>
        <w:rPr>
          <w:rFonts w:hint="eastAsia" w:ascii="Times New Roman" w:hAnsi="Times New Roman" w:eastAsia="方正小标宋简体" w:cs="Times New Roman"/>
          <w:sz w:val="44"/>
          <w:szCs w:val="44"/>
          <w:u w:val="single"/>
        </w:rPr>
      </w:pPr>
    </w:p>
    <w:p>
      <w:pPr>
        <w:spacing w:line="578" w:lineRule="exact"/>
        <w:jc w:val="center"/>
        <w:textAlignment w:val="baseline"/>
        <w:rPr>
          <w:rFonts w:hint="eastAsia" w:ascii="Times New Roman" w:hAnsi="Times New Roman" w:eastAsia="方正小标宋简体" w:cs="Times New Roman"/>
          <w:sz w:val="44"/>
          <w:szCs w:val="44"/>
          <w:u w:val="single"/>
        </w:rPr>
      </w:pPr>
    </w:p>
    <w:p>
      <w:pPr>
        <w:spacing w:line="578" w:lineRule="exact"/>
        <w:jc w:val="center"/>
        <w:textAlignment w:val="baseline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u w:val="single"/>
        </w:rPr>
        <w:t xml:space="preserve">                 </w:t>
      </w:r>
      <w:r>
        <w:rPr>
          <w:rFonts w:hint="eastAsia" w:ascii="Times New Roman" w:hAnsi="Times New Roman" w:eastAsia="方正小标宋简体" w:cs="Times New Roman"/>
          <w:sz w:val="44"/>
          <w:szCs w:val="44"/>
        </w:rPr>
        <w:t>（机构</w:t>
      </w:r>
      <w:r>
        <w:rPr>
          <w:rFonts w:ascii="Times New Roman" w:hAnsi="Times New Roman" w:eastAsia="方正小标宋简体" w:cs="Times New Roman"/>
          <w:sz w:val="44"/>
          <w:szCs w:val="44"/>
        </w:rPr>
        <w:t>名称</w:t>
      </w:r>
      <w:r>
        <w:rPr>
          <w:rFonts w:hint="eastAsia" w:ascii="Times New Roman" w:hAnsi="Times New Roman" w:eastAsia="方正小标宋简体" w:cs="Times New Roman"/>
          <w:sz w:val="44"/>
          <w:szCs w:val="44"/>
        </w:rPr>
        <w:t>）</w:t>
      </w:r>
    </w:p>
    <w:p>
      <w:pPr>
        <w:spacing w:line="578" w:lineRule="exact"/>
        <w:jc w:val="center"/>
        <w:textAlignment w:val="baseline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专利技术转移转化专项计划申报工作方案</w:t>
      </w:r>
    </w:p>
    <w:p>
      <w:pPr>
        <w:tabs>
          <w:tab w:val="left" w:pos="340"/>
        </w:tabs>
        <w:spacing w:line="578" w:lineRule="exact"/>
        <w:textAlignment w:val="baseline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ab/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（机构简介）………………。我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单位申报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打造民办非盈利知识产权运营机构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计划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具有良好基础和自身优势。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一、工作开展基础良好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讲述机构设立背景、知识产权运营工作开展情况。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二、单位发展前景良好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未来发展规划和知识产权工作前景。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三、项目推进计划和预期成效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开展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工作</w:t>
      </w:r>
      <w:r>
        <w:rPr>
          <w:rFonts w:ascii="Times New Roman" w:hAnsi="Times New Roman" w:eastAsia="仿宋_GB2312" w:cs="Times New Roman"/>
          <w:sz w:val="32"/>
          <w:szCs w:val="32"/>
        </w:rPr>
        <w:t>的计划、目标、措施、预期成效。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四、相关证明材料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五、申请声明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本项申请材料的各项内容及附件均真实、合法，同意将这些材料用于专利技术转移转化专项计划申报核查，并承担因虚报材料引起的一切后果。</w:t>
      </w:r>
    </w:p>
    <w:p>
      <w:pPr>
        <w:pStyle w:val="10"/>
        <w:rPr>
          <w:rFonts w:hint="default"/>
          <w:lang w:val="en-US" w:eastAsia="zh-CN"/>
        </w:rPr>
      </w:pP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仿宋" w:cs="Times New Roman"/>
          <w:sz w:val="32"/>
          <w:szCs w:val="32"/>
        </w:rPr>
      </w:pPr>
    </w:p>
    <w:p>
      <w:pPr>
        <w:tabs>
          <w:tab w:val="left" w:pos="340"/>
        </w:tabs>
        <w:spacing w:line="578" w:lineRule="exact"/>
        <w:ind w:firstLine="3200" w:firstLineChars="100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单位名称（盖章）：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           </w:t>
      </w:r>
    </w:p>
    <w:p>
      <w:pPr>
        <w:tabs>
          <w:tab w:val="left" w:pos="340"/>
        </w:tabs>
        <w:spacing w:line="578" w:lineRule="exact"/>
        <w:ind w:firstLine="645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            年   月   日</w:t>
      </w:r>
    </w:p>
    <w:p>
      <w:pPr>
        <w:widowControl/>
        <w:jc w:val="center"/>
        <w:textAlignment w:val="baseline"/>
        <w:rPr>
          <w:rFonts w:ascii="Times New Roman" w:hAnsi="Times New Roman" w:eastAsia="仿宋_GB2312" w:cs="Times New Roman"/>
          <w:color w:val="000000"/>
          <w:kern w:val="0"/>
          <w:sz w:val="24"/>
          <w:szCs w:val="24"/>
        </w:rPr>
      </w:pPr>
    </w:p>
    <w:p>
      <w:pPr>
        <w:adjustRightInd w:val="0"/>
        <w:snapToGrid w:val="0"/>
        <w:spacing w:line="560" w:lineRule="exact"/>
        <w:jc w:val="center"/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</w:rPr>
      </w:pP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</w:rPr>
        <w:t>绩效目标及经费支出预算</w:t>
      </w:r>
    </w:p>
    <w:tbl>
      <w:tblPr>
        <w:tblStyle w:val="11"/>
        <w:tblpPr w:leftFromText="180" w:rightFromText="180" w:vertAnchor="text" w:horzAnchor="margin" w:tblpXSpec="center" w:tblpY="417"/>
        <w:tblW w:w="974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3232"/>
        <w:gridCol w:w="1575"/>
        <w:gridCol w:w="42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675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绩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效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目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标</w:t>
            </w:r>
          </w:p>
        </w:tc>
        <w:tc>
          <w:tcPr>
            <w:tcW w:w="9072" w:type="dxa"/>
            <w:gridSpan w:val="3"/>
            <w:vAlign w:val="center"/>
          </w:tcPr>
          <w:p>
            <w:pPr>
              <w:adjustRightInd w:val="0"/>
              <w:snapToGrid w:val="0"/>
              <w:ind w:right="-105" w:rightChars="-50"/>
              <w:jc w:val="center"/>
              <w:rPr>
                <w:rFonts w:ascii="Times New Roman" w:hAnsi="Times New Roman" w:eastAsia="黑体" w:cs="Times New Roman"/>
                <w:color w:val="000000"/>
                <w:spacing w:val="-16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pacing w:val="-16"/>
                <w:sz w:val="32"/>
                <w:szCs w:val="32"/>
              </w:rPr>
              <w:t>工作目标（2022-2023年）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5" w:hRule="atLeast"/>
        </w:trPr>
        <w:tc>
          <w:tcPr>
            <w:tcW w:w="675" w:type="dxa"/>
            <w:vMerge w:val="continue"/>
            <w:vAlign w:val="center"/>
          </w:tcPr>
          <w:p>
            <w:pPr>
              <w:adjustRightInd w:val="0"/>
              <w:snapToGrid w:val="0"/>
              <w:ind w:firstLine="640" w:firstLineChars="20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</w:p>
        </w:tc>
        <w:tc>
          <w:tcPr>
            <w:tcW w:w="9072" w:type="dxa"/>
            <w:gridSpan w:val="3"/>
            <w:vAlign w:val="center"/>
          </w:tcPr>
          <w:p>
            <w:pPr>
              <w:spacing w:line="540" w:lineRule="exact"/>
              <w:ind w:firstLine="640" w:firstLineChars="20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1.民办非营利知识产权运营机构致力于经开区的知识产权战略研究、政策咨询、国际合作、转移转化，为辖区企业提供专利导航、知识产权贯标、知识产权公益培训等服务事项，构建起知识产权创造、运用和管理的全链条服务。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其中，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在</w:t>
            </w: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专项计划实施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期内，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开展入园惠企活动不低于6场，人数不少于200人次。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675" w:type="dxa"/>
            <w:vMerge w:val="continue"/>
            <w:vAlign w:val="center"/>
          </w:tcPr>
          <w:p>
            <w:pPr>
              <w:adjustRightInd w:val="0"/>
              <w:snapToGrid w:val="0"/>
              <w:ind w:firstLine="640" w:firstLineChars="20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</w:p>
        </w:tc>
        <w:tc>
          <w:tcPr>
            <w:tcW w:w="9072" w:type="dxa"/>
            <w:gridSpan w:val="3"/>
            <w:vAlign w:val="center"/>
          </w:tcPr>
          <w:p>
            <w:pPr>
              <w:spacing w:line="540" w:lineRule="exact"/>
              <w:ind w:firstLine="640" w:firstLineChars="20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2.切实关注中小企业遇到的技术难题和技术需求，多方面、多渠道征集中小企业的专利技术需求，建立转移转化供需信息库。同时，加强企业专利运营和转化，重点促进企业专利技术的许可与合作。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其中，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在</w:t>
            </w:r>
            <w:r>
              <w:rPr>
                <w:rFonts w:hint="eastAsia"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专项计划实施</w:t>
            </w:r>
            <w:r>
              <w:rPr>
                <w:rFonts w:ascii="Times New Roman" w:hAnsi="Times New Roman" w:eastAsia="仿宋_GB2312" w:cs="Times New Roman"/>
                <w:bCs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期内，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征集中小企业专利技术需求数量不低于50项、专利许可合同备案数量不低于20项。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0" w:hRule="atLeast"/>
        </w:trPr>
        <w:tc>
          <w:tcPr>
            <w:tcW w:w="675" w:type="dxa"/>
            <w:vMerge w:val="continue"/>
            <w:vAlign w:val="center"/>
          </w:tcPr>
          <w:p>
            <w:pPr>
              <w:adjustRightInd w:val="0"/>
              <w:snapToGrid w:val="0"/>
              <w:ind w:firstLine="640" w:firstLineChars="20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</w:p>
        </w:tc>
        <w:tc>
          <w:tcPr>
            <w:tcW w:w="9072" w:type="dxa"/>
            <w:gridSpan w:val="3"/>
            <w:vAlign w:val="center"/>
          </w:tcPr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3.搭建专利大数据信息中心，为辖区企业提供专利托管、专利年费提醒等专利维护方面的支持。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675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经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费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预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算</w:t>
            </w:r>
          </w:p>
          <w:p>
            <w:pPr>
              <w:adjustRightInd w:val="0"/>
              <w:snapToGrid w:val="0"/>
              <w:ind w:firstLine="640" w:firstLineChars="20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</w:p>
        </w:tc>
        <w:tc>
          <w:tcPr>
            <w:tcW w:w="3232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试点名称</w:t>
            </w:r>
          </w:p>
        </w:tc>
        <w:tc>
          <w:tcPr>
            <w:tcW w:w="157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  <w:t>经费预算</w:t>
            </w:r>
          </w:p>
        </w:tc>
        <w:tc>
          <w:tcPr>
            <w:tcW w:w="426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spacing w:val="-16"/>
                <w:sz w:val="32"/>
                <w:szCs w:val="32"/>
              </w:rPr>
              <w:t>经费测算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4" w:hRule="atLeast"/>
        </w:trPr>
        <w:tc>
          <w:tcPr>
            <w:tcW w:w="675" w:type="dxa"/>
            <w:vMerge w:val="continue"/>
            <w:vAlign w:val="center"/>
          </w:tcPr>
          <w:p>
            <w:pPr>
              <w:adjustRightInd w:val="0"/>
              <w:snapToGrid w:val="0"/>
              <w:ind w:firstLine="640" w:firstLineChars="200"/>
              <w:jc w:val="left"/>
              <w:rPr>
                <w:rFonts w:ascii="Times New Roman" w:hAnsi="Times New Roman" w:cs="Times New Roman"/>
                <w:color w:val="000000"/>
                <w:sz w:val="32"/>
                <w:szCs w:val="32"/>
              </w:rPr>
            </w:pPr>
          </w:p>
        </w:tc>
        <w:tc>
          <w:tcPr>
            <w:tcW w:w="3232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2"/>
              </w:rPr>
              <w:t>打造民办非盈利知识产权运营机构</w:t>
            </w:r>
          </w:p>
        </w:tc>
        <w:tc>
          <w:tcPr>
            <w:tcW w:w="157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32"/>
                <w:szCs w:val="32"/>
              </w:rPr>
              <w:t>20万元</w:t>
            </w:r>
          </w:p>
        </w:tc>
        <w:tc>
          <w:tcPr>
            <w:tcW w:w="4265" w:type="dxa"/>
            <w:vAlign w:val="center"/>
          </w:tcPr>
          <w:p>
            <w:pPr>
              <w:adjustRightInd w:val="0"/>
              <w:snapToGrid w:val="0"/>
              <w:ind w:firstLine="640" w:firstLineChars="200"/>
              <w:jc w:val="center"/>
              <w:rPr>
                <w:rFonts w:ascii="Times New Roman" w:hAnsi="Times New Roman" w:eastAsia="仿宋_GB2312" w:cs="Times New Roman"/>
                <w:color w:val="000000"/>
                <w:sz w:val="32"/>
                <w:szCs w:val="32"/>
              </w:rPr>
            </w:pPr>
          </w:p>
        </w:tc>
      </w:tr>
    </w:tbl>
    <w:p>
      <w:pPr>
        <w:pStyle w:val="10"/>
        <w:ind w:left="0" w:leftChars="0" w:firstLine="0" w:firstLineChars="0"/>
      </w:pPr>
    </w:p>
    <w:sectPr>
      <w:footerReference r:id="rId3" w:type="default"/>
      <w:footerReference r:id="rId4" w:type="even"/>
      <w:pgSz w:w="11906" w:h="16838"/>
      <w:pgMar w:top="2098" w:right="1474" w:bottom="1985" w:left="1588" w:header="851" w:footer="992" w:gutter="0"/>
      <w:pgNumType w:fmt="numberInDash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4847684"/>
    </w:sdtPr>
    <w:sdtEndPr>
      <w:rPr>
        <w:rFonts w:ascii="宋体" w:hAnsi="宋体" w:eastAsia="宋体"/>
        <w:sz w:val="28"/>
        <w:szCs w:val="28"/>
      </w:rPr>
    </w:sdtEndPr>
    <w:sdtContent>
      <w:p>
        <w:pPr>
          <w:pStyle w:val="7"/>
          <w:jc w:val="right"/>
          <w:rPr>
            <w:rFonts w:ascii="宋体" w:hAnsi="宋体" w:eastAsia="宋体"/>
            <w:sz w:val="28"/>
            <w:szCs w:val="28"/>
          </w:rPr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 PAGE   \* MERGEFORMAT 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-</w:t>
        </w:r>
        <w:r>
          <w:rPr>
            <w:rFonts w:ascii="宋体" w:hAnsi="宋体" w:eastAsia="宋体"/>
            <w:sz w:val="28"/>
            <w:szCs w:val="28"/>
          </w:rPr>
          <w:t xml:space="preserve"> 17 -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  <w:p>
    <w:pPr>
      <w:pStyle w:val="7"/>
      <w:rPr>
        <w:rFonts w:ascii="宋体" w:hAnsi="宋体" w:eastAsia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宋体" w:hAnsi="宋体" w:eastAsia="宋体"/>
        <w:sz w:val="28"/>
        <w:szCs w:val="28"/>
      </w:rPr>
      <w:id w:val="7868987"/>
    </w:sdtPr>
    <w:sdtEndPr>
      <w:rPr>
        <w:rFonts w:ascii="宋体" w:hAnsi="宋体" w:eastAsia="宋体"/>
        <w:sz w:val="28"/>
        <w:szCs w:val="28"/>
      </w:rPr>
    </w:sdtEndPr>
    <w:sdtContent>
      <w:p>
        <w:pPr>
          <w:pStyle w:val="7"/>
          <w:rPr>
            <w:rFonts w:ascii="宋体" w:hAnsi="宋体" w:eastAsia="宋体"/>
            <w:sz w:val="28"/>
            <w:szCs w:val="28"/>
          </w:rPr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 PAGE   \* MERGEFORMAT 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-</w:t>
        </w:r>
        <w:r>
          <w:rPr>
            <w:rFonts w:ascii="宋体" w:hAnsi="宋体" w:eastAsia="宋体"/>
            <w:sz w:val="28"/>
            <w:szCs w:val="28"/>
          </w:rPr>
          <w:t xml:space="preserve"> 16 -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  <w:p>
    <w:pPr>
      <w:pStyle w:val="7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40E0E8"/>
    <w:multiLevelType w:val="singleLevel"/>
    <w:tmpl w:val="0640E0E8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FlMjdiNzg1MDZiODY3MzhhNGEwMmM4YmI5NDcwNjgifQ=="/>
  </w:docVars>
  <w:rsids>
    <w:rsidRoot w:val="00963E91"/>
    <w:rsid w:val="000206FC"/>
    <w:rsid w:val="00130E34"/>
    <w:rsid w:val="00152D52"/>
    <w:rsid w:val="0015670A"/>
    <w:rsid w:val="001C504A"/>
    <w:rsid w:val="001E0BB4"/>
    <w:rsid w:val="001F47D9"/>
    <w:rsid w:val="00250E90"/>
    <w:rsid w:val="0027080B"/>
    <w:rsid w:val="00310C28"/>
    <w:rsid w:val="00321101"/>
    <w:rsid w:val="00323C9A"/>
    <w:rsid w:val="0033080C"/>
    <w:rsid w:val="00330D90"/>
    <w:rsid w:val="003E0082"/>
    <w:rsid w:val="003F4471"/>
    <w:rsid w:val="00416C89"/>
    <w:rsid w:val="00420E1C"/>
    <w:rsid w:val="004303FD"/>
    <w:rsid w:val="004425B4"/>
    <w:rsid w:val="004F03FB"/>
    <w:rsid w:val="004F0F3C"/>
    <w:rsid w:val="00507C51"/>
    <w:rsid w:val="00546360"/>
    <w:rsid w:val="005473B2"/>
    <w:rsid w:val="005E17A9"/>
    <w:rsid w:val="005E4960"/>
    <w:rsid w:val="005F4DA7"/>
    <w:rsid w:val="00664D8A"/>
    <w:rsid w:val="00673A41"/>
    <w:rsid w:val="00675FD1"/>
    <w:rsid w:val="006E69BB"/>
    <w:rsid w:val="00717203"/>
    <w:rsid w:val="007252BA"/>
    <w:rsid w:val="00783D30"/>
    <w:rsid w:val="007C1DDD"/>
    <w:rsid w:val="007C702F"/>
    <w:rsid w:val="007E40B0"/>
    <w:rsid w:val="007F7C34"/>
    <w:rsid w:val="00822D1E"/>
    <w:rsid w:val="008565EB"/>
    <w:rsid w:val="00886CD3"/>
    <w:rsid w:val="008F685E"/>
    <w:rsid w:val="00920835"/>
    <w:rsid w:val="00940C8B"/>
    <w:rsid w:val="00953AE4"/>
    <w:rsid w:val="00963E91"/>
    <w:rsid w:val="00981D6C"/>
    <w:rsid w:val="00983371"/>
    <w:rsid w:val="009950A5"/>
    <w:rsid w:val="00A02BA4"/>
    <w:rsid w:val="00A14224"/>
    <w:rsid w:val="00A15953"/>
    <w:rsid w:val="00A46F0D"/>
    <w:rsid w:val="00A92F07"/>
    <w:rsid w:val="00AB7131"/>
    <w:rsid w:val="00B05524"/>
    <w:rsid w:val="00B2615E"/>
    <w:rsid w:val="00B4447D"/>
    <w:rsid w:val="00BB432F"/>
    <w:rsid w:val="00BC1B80"/>
    <w:rsid w:val="00C66D32"/>
    <w:rsid w:val="00C941D3"/>
    <w:rsid w:val="00CE5F4F"/>
    <w:rsid w:val="00D0779C"/>
    <w:rsid w:val="00D366EC"/>
    <w:rsid w:val="00DC13BF"/>
    <w:rsid w:val="00DE4FDC"/>
    <w:rsid w:val="00E035B0"/>
    <w:rsid w:val="00E11E2E"/>
    <w:rsid w:val="00E678F4"/>
    <w:rsid w:val="00EF2289"/>
    <w:rsid w:val="00F10C5E"/>
    <w:rsid w:val="00F92B70"/>
    <w:rsid w:val="00FF5A3F"/>
    <w:rsid w:val="041B198A"/>
    <w:rsid w:val="05052822"/>
    <w:rsid w:val="063A3FA7"/>
    <w:rsid w:val="06F15928"/>
    <w:rsid w:val="08A72892"/>
    <w:rsid w:val="0A373D8A"/>
    <w:rsid w:val="0A4C7914"/>
    <w:rsid w:val="0A794B51"/>
    <w:rsid w:val="0D672D6B"/>
    <w:rsid w:val="0E4212EC"/>
    <w:rsid w:val="114E2316"/>
    <w:rsid w:val="12C34799"/>
    <w:rsid w:val="130D0CAF"/>
    <w:rsid w:val="141B07A0"/>
    <w:rsid w:val="14624025"/>
    <w:rsid w:val="146F1C04"/>
    <w:rsid w:val="146F5911"/>
    <w:rsid w:val="1489377F"/>
    <w:rsid w:val="15743686"/>
    <w:rsid w:val="162C1DB5"/>
    <w:rsid w:val="16A947F0"/>
    <w:rsid w:val="194477AF"/>
    <w:rsid w:val="1D0A6375"/>
    <w:rsid w:val="1EE07ADE"/>
    <w:rsid w:val="20E63CDF"/>
    <w:rsid w:val="226A5C9D"/>
    <w:rsid w:val="247B25F8"/>
    <w:rsid w:val="25DB508A"/>
    <w:rsid w:val="267E061F"/>
    <w:rsid w:val="27494C96"/>
    <w:rsid w:val="276814C7"/>
    <w:rsid w:val="29D03914"/>
    <w:rsid w:val="2DDA099F"/>
    <w:rsid w:val="2EB20408"/>
    <w:rsid w:val="2ECD55DE"/>
    <w:rsid w:val="2ED02D6D"/>
    <w:rsid w:val="32122457"/>
    <w:rsid w:val="322D35F2"/>
    <w:rsid w:val="326160DA"/>
    <w:rsid w:val="33A85332"/>
    <w:rsid w:val="35CB2C40"/>
    <w:rsid w:val="36252EF1"/>
    <w:rsid w:val="3A992D9F"/>
    <w:rsid w:val="3AD61FCA"/>
    <w:rsid w:val="3CE72D17"/>
    <w:rsid w:val="3DA73F3B"/>
    <w:rsid w:val="3E2241BA"/>
    <w:rsid w:val="41E77369"/>
    <w:rsid w:val="447F4500"/>
    <w:rsid w:val="45D66399"/>
    <w:rsid w:val="46A41C10"/>
    <w:rsid w:val="4A5E1B6D"/>
    <w:rsid w:val="4C75149C"/>
    <w:rsid w:val="4E6F32E9"/>
    <w:rsid w:val="4EFE0E04"/>
    <w:rsid w:val="51B11E13"/>
    <w:rsid w:val="524D7600"/>
    <w:rsid w:val="54A80C5E"/>
    <w:rsid w:val="56007234"/>
    <w:rsid w:val="58BB0902"/>
    <w:rsid w:val="59992F1A"/>
    <w:rsid w:val="5AF727FF"/>
    <w:rsid w:val="5F7558A0"/>
    <w:rsid w:val="5F9820F8"/>
    <w:rsid w:val="65F61D0F"/>
    <w:rsid w:val="6703217D"/>
    <w:rsid w:val="694D233E"/>
    <w:rsid w:val="6A7E5926"/>
    <w:rsid w:val="6AE971D9"/>
    <w:rsid w:val="6BB43090"/>
    <w:rsid w:val="6DA46031"/>
    <w:rsid w:val="71DD0AEE"/>
    <w:rsid w:val="74863654"/>
    <w:rsid w:val="75AE167A"/>
    <w:rsid w:val="76C40626"/>
    <w:rsid w:val="78F2233A"/>
    <w:rsid w:val="798A213C"/>
    <w:rsid w:val="7B02692A"/>
    <w:rsid w:val="7C4E5F1F"/>
    <w:rsid w:val="7D2C6F0C"/>
    <w:rsid w:val="7EA459AB"/>
    <w:rsid w:val="7EC33D2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/>
      <w:b/>
      <w:kern w:val="0"/>
      <w:sz w:val="36"/>
      <w:szCs w:val="36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Body Text Indent"/>
    <w:basedOn w:val="1"/>
    <w:next w:val="3"/>
    <w:unhideWhenUsed/>
    <w:qFormat/>
    <w:uiPriority w:val="99"/>
    <w:pPr>
      <w:spacing w:after="120"/>
      <w:ind w:left="420" w:leftChars="200"/>
    </w:pPr>
  </w:style>
  <w:style w:type="paragraph" w:styleId="5">
    <w:name w:val="Date"/>
    <w:basedOn w:val="1"/>
    <w:next w:val="1"/>
    <w:link w:val="18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0">
    <w:name w:val="Body Text First Indent 2"/>
    <w:basedOn w:val="4"/>
    <w:qFormat/>
    <w:uiPriority w:val="0"/>
    <w:pPr>
      <w:ind w:firstLine="420" w:firstLineChars="200"/>
    </w:pPr>
  </w:style>
  <w:style w:type="table" w:styleId="12">
    <w:name w:val="Table Grid"/>
    <w:basedOn w:val="1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qFormat/>
    <w:uiPriority w:val="22"/>
    <w:rPr>
      <w:b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页眉 Char"/>
    <w:basedOn w:val="13"/>
    <w:link w:val="8"/>
    <w:qFormat/>
    <w:uiPriority w:val="99"/>
    <w:rPr>
      <w:sz w:val="18"/>
      <w:szCs w:val="18"/>
    </w:rPr>
  </w:style>
  <w:style w:type="character" w:customStyle="1" w:styleId="17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18">
    <w:name w:val="日期 Char"/>
    <w:basedOn w:val="13"/>
    <w:link w:val="5"/>
    <w:semiHidden/>
    <w:qFormat/>
    <w:uiPriority w:val="99"/>
    <w:rPr>
      <w:kern w:val="2"/>
      <w:sz w:val="21"/>
      <w:szCs w:val="22"/>
    </w:rPr>
  </w:style>
  <w:style w:type="character" w:customStyle="1" w:styleId="19">
    <w:name w:val="批注框文本 Char"/>
    <w:basedOn w:val="13"/>
    <w:link w:val="6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17</Pages>
  <Words>4671</Words>
  <Characters>4816</Characters>
  <Lines>39</Lines>
  <Paragraphs>11</Paragraphs>
  <TotalTime>2</TotalTime>
  <ScaleCrop>false</ScaleCrop>
  <LinksUpToDate>false</LinksUpToDate>
  <CharactersWithSpaces>5740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2021-08-09T01:55:00Z</dcterms:created>
  <dc:creator>wung bern</dc:creator>
  <cp:lastModifiedBy>璐璐</cp:lastModifiedBy>
  <cp:lastPrinted>2022-07-11T07:47:00Z</cp:lastPrinted>
  <dcterms:modified xsi:type="dcterms:W3CDTF">2022-07-11T08:24:31Z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D1730347B92242B5A30DD968BFCC7F8C</vt:lpwstr>
  </property>
  <property fmtid="{D5CDD505-2E9C-101B-9397-08002B2CF9AE}" pid="4" name="commondata">
    <vt:lpwstr>eyJoZGlkIjoiZTlhNjY5NzlhZWM0NmI4MWMxNGNiNDVlODc2YTZlMjAifQ==</vt:lpwstr>
  </property>
</Properties>
</file>