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关于</w:t>
      </w:r>
      <w:r>
        <w:rPr>
          <w:rFonts w:hint="default" w:ascii="Times New Roman" w:hAnsi="Times New Roman" w:eastAsia="文星简小标宋" w:cs="Times New Roman"/>
          <w:color w:val="000000"/>
          <w:sz w:val="44"/>
          <w:szCs w:val="44"/>
        </w:rPr>
        <w:t>2023</w:t>
      </w:r>
      <w:r>
        <w:rPr>
          <w:rFonts w:hint="eastAsia" w:ascii="文星简小标宋" w:hAnsi="文星简小标宋" w:eastAsia="文星简小标宋" w:cs="文星简小标宋"/>
          <w:sz w:val="44"/>
          <w:szCs w:val="44"/>
        </w:rPr>
        <w:t>年上半年经技区地方政府债券</w:t>
      </w: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分配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使用意见及预算调整方案草案的报告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Cs w:val="20"/>
        </w:rPr>
      </w:pPr>
      <w:r>
        <w:rPr>
          <w:rFonts w:hint="eastAsia" w:ascii="楷体_GB2312" w:hAnsi="楷体_GB2312" w:eastAsia="楷体_GB2312" w:cs="楷体_GB2312"/>
          <w:szCs w:val="20"/>
        </w:rPr>
        <w:t>威海经济技术开发区管委会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Times New Roman" w:hAnsi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</w:pPr>
      <w:r>
        <w:rPr>
          <w:snapToGrid w:val="0"/>
        </w:rPr>
        <w:t>主任、各位副主任、秘书长、各位委员：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</w:pPr>
      <w:r>
        <w:t>受市政府委托，现向市人大常委会报告经技</w:t>
      </w:r>
      <w:r>
        <w:rPr>
          <w:rFonts w:hint="eastAsia" w:ascii="仿宋_GB2312" w:hAnsi="仿宋_GB2312" w:eastAsia="仿宋_GB2312" w:cs="仿宋_GB231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lang w:val="en-US" w:eastAsia="zh-CN"/>
        </w:rPr>
        <w:t>2023年</w:t>
      </w:r>
      <w:r>
        <w:rPr>
          <w:rFonts w:hint="eastAsia"/>
        </w:rPr>
        <w:t>地方政府债券安排使用意见及预算调整方案草案</w:t>
      </w:r>
      <w:r>
        <w:t>，请予审议。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ascii="黑体" w:hAnsi="黑体" w:eastAsia="黑体" w:cs="黑体"/>
          <w:snapToGrid w:val="0"/>
          <w:color w:val="000000"/>
        </w:rPr>
      </w:pPr>
      <w:r>
        <w:rPr>
          <w:rFonts w:hint="eastAsia" w:ascii="黑体" w:hAnsi="黑体" w:eastAsia="黑体" w:cs="黑体"/>
          <w:snapToGrid w:val="0"/>
          <w:color w:val="000000"/>
        </w:rPr>
        <w:t>一、</w:t>
      </w:r>
      <w:r>
        <w:rPr>
          <w:rFonts w:hint="eastAsia" w:ascii="Times New Roman" w:hAnsi="Times New Roman" w:eastAsia="仿宋_GB2312" w:cs="Times New Roman"/>
          <w:lang w:val="en-US" w:eastAsia="zh-CN"/>
        </w:rPr>
        <w:t>2023</w:t>
      </w:r>
      <w:r>
        <w:rPr>
          <w:rFonts w:hint="eastAsia" w:ascii="黑体" w:hAnsi="黑体" w:eastAsia="黑体" w:cs="黑体"/>
          <w:snapToGrid w:val="0"/>
          <w:color w:val="000000"/>
        </w:rPr>
        <w:t>年上半年地方政府债券分配情况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按市级初步分配意见，2023年上半年市级分配我区地方政府债券89885万元，包括新增债券72000万元，再融资债券17885万元。其中，再融资债券17885万元及新增债券60000万元已向市十八届人大三次会议汇报了分配意见，本次调整新增债券12000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eastAsia="黑体"/>
          <w:snapToGrid w:val="0"/>
          <w:color w:val="000000"/>
        </w:rPr>
      </w:pPr>
      <w:r>
        <w:rPr>
          <w:rFonts w:hAnsi="黑体" w:eastAsia="黑体"/>
          <w:snapToGrid w:val="0"/>
          <w:color w:val="000000"/>
        </w:rPr>
        <w:t>二、新增债券</w:t>
      </w:r>
      <w:r>
        <w:rPr>
          <w:rFonts w:hint="eastAsia" w:hAnsi="黑体" w:eastAsia="黑体"/>
          <w:snapToGrid w:val="0"/>
          <w:color w:val="000000"/>
          <w:lang w:eastAsia="zh-CN"/>
        </w:rPr>
        <w:t>分配</w:t>
      </w:r>
      <w:r>
        <w:rPr>
          <w:rFonts w:hAnsi="黑体" w:eastAsia="黑体"/>
          <w:snapToGrid w:val="0"/>
          <w:color w:val="000000"/>
        </w:rPr>
        <w:t>使用意见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2022年12月向市十八届人大三次会议汇报的区级新增债券预算为60000万元，上半年实际发行72000万元，根据项目进展情况，拟安排以下：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1.中韩自贸地方经济合作示范园区基础设施配套项目，位于威海经济技术开发区崮山镇，包括智能制造产业园、园区基础设施和园区改造提升三个部分。本次发行55000万元。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2.威海经开区水网建设提升工程（二期）项目，对区内28</w:t>
      </w:r>
      <w:r>
        <w:rPr>
          <w:rFonts w:hint="eastAsia" w:ascii="仿宋_GB2312" w:hAnsi="仿宋_GB2312" w:eastAsia="仿宋_GB2312" w:cs="仿宋_GB231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lang w:val="en-US" w:eastAsia="zh-CN"/>
        </w:rPr>
        <w:t>36公里河道、1座小型水库通过拓宽、深挖、涵养水源等工程措施提高河道水库拦蓄水能力，包括改建蓄水水库1座、敷设供水管道、防汛路及污水管道，河道清淤、坡岸护砌，改建拦沙坎、生产桥、漫水桥等。本次发行10000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3.经开区2023年老旧小区改造工程项目，对杨家滩西区、丽都新四区、华能电厂小区3个片区道路、环境整治、雨水管网、污水管网、给水管网、排水管网等进行改造，增加非机动车充电棚、微型消防站、垃圾分类房及智慧化升级改造。本次发行3000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4.威海经技区城市停车场及汽车充电桩建设项目，区内新建4处停车场，改造原有的停车场22处，新增停车位999个，改造停车位4681个。新建和改造供电线路、供水管网、排水管网、围栏及充电桩遮雨棚等基础设施配套。本次发行2000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5.威海经开区生活垃圾分类投放设施建设项目，新建垃圾收集站（点）508个（其中社区居民生活垃圾收集点 426个，村庄垃圾收集站82个）。本次发行2000万元。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ascii="仿宋_GB2312" w:hAnsi="仿宋_GB2312" w:eastAsia="黑体"/>
          <w:color w:val="000000"/>
        </w:rPr>
      </w:pPr>
      <w:r>
        <w:rPr>
          <w:rFonts w:hint="eastAsia" w:ascii="仿宋_GB2312" w:hAnsi="仿宋_GB2312" w:eastAsia="黑体"/>
          <w:snapToGrid w:val="0"/>
          <w:color w:val="000000"/>
        </w:rPr>
        <w:t>三</w:t>
      </w:r>
      <w:r>
        <w:rPr>
          <w:rFonts w:ascii="仿宋_GB2312" w:hAnsi="仿宋_GB2312" w:eastAsia="黑体"/>
          <w:snapToGrid w:val="0"/>
          <w:color w:val="000000"/>
        </w:rPr>
        <w:t>、预算调整</w:t>
      </w:r>
      <w:r>
        <w:rPr>
          <w:rFonts w:hint="eastAsia" w:ascii="仿宋_GB2312" w:hAnsi="仿宋_GB2312" w:eastAsia="黑体"/>
          <w:snapToGrid w:val="0"/>
          <w:color w:val="000000"/>
        </w:rPr>
        <w:t>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2023年，结合上半年市级分配我区债券情况，区级预算收支建议调整如下：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区级政府性基金预算的“地方政府专项债券转贷收入” 由123300万元调整为135300万元（全部为新增专项债券），较年初预算增加12000万元。支出相应增加12000万元，通过“其他地方自行试点项目收益专项债券收入安排的支出”列支。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2" w:firstLineChars="200"/>
        <w:textAlignment w:val="auto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经过上述调整，2023年区级政府性基金收入（支出）总计由272377万元调增至284377万元。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32" w:firstLineChars="200"/>
        <w:textAlignment w:val="auto"/>
        <w:rPr>
          <w:rFonts w:ascii="仿宋_GB2312" w:hAnsi="仿宋_GB2312" w:cs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32" w:firstLineChars="200"/>
        <w:textAlignment w:val="auto"/>
        <w:rPr>
          <w:rFonts w:ascii="仿宋_GB2312" w:hAnsi="仿宋_GB2312" w:cs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center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jc w:val="both"/>
        <w:textAlignment w:val="auto"/>
        <w:rPr>
          <w:rFonts w:ascii="文星简小标宋" w:hAnsi="文星简小标宋" w:eastAsia="文星简小标宋" w:cs="文星简小标宋"/>
          <w:snapToGrid w:val="0"/>
          <w:sz w:val="36"/>
          <w:szCs w:val="36"/>
        </w:rPr>
      </w:pPr>
    </w:p>
    <w:sectPr>
      <w:footerReference r:id="rId3" w:type="default"/>
      <w:footerReference r:id="rId4" w:type="even"/>
      <w:pgSz w:w="11906" w:h="16838"/>
      <w:pgMar w:top="2098" w:right="1474" w:bottom="1871" w:left="1588" w:header="851" w:footer="1417" w:gutter="0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7560" w:firstLineChars="2700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CE6"/>
    <w:rsid w:val="00005241"/>
    <w:rsid w:val="00014D90"/>
    <w:rsid w:val="0002465C"/>
    <w:rsid w:val="0003599F"/>
    <w:rsid w:val="000402D4"/>
    <w:rsid w:val="00047FF0"/>
    <w:rsid w:val="00054966"/>
    <w:rsid w:val="00062EA1"/>
    <w:rsid w:val="0007156C"/>
    <w:rsid w:val="00072FDD"/>
    <w:rsid w:val="000805C0"/>
    <w:rsid w:val="00080ED7"/>
    <w:rsid w:val="000902AE"/>
    <w:rsid w:val="000B5999"/>
    <w:rsid w:val="000C1F5D"/>
    <w:rsid w:val="000C5D05"/>
    <w:rsid w:val="000C6F34"/>
    <w:rsid w:val="000D4D9D"/>
    <w:rsid w:val="000E49C6"/>
    <w:rsid w:val="000F412E"/>
    <w:rsid w:val="000F479F"/>
    <w:rsid w:val="000F7893"/>
    <w:rsid w:val="00102FC9"/>
    <w:rsid w:val="00112DFF"/>
    <w:rsid w:val="001168C0"/>
    <w:rsid w:val="00120292"/>
    <w:rsid w:val="00120AA1"/>
    <w:rsid w:val="00123D38"/>
    <w:rsid w:val="001308BD"/>
    <w:rsid w:val="00130C5A"/>
    <w:rsid w:val="00135B3D"/>
    <w:rsid w:val="00145F44"/>
    <w:rsid w:val="001529DF"/>
    <w:rsid w:val="00154AF7"/>
    <w:rsid w:val="00154B56"/>
    <w:rsid w:val="00154D88"/>
    <w:rsid w:val="0015664E"/>
    <w:rsid w:val="0016487B"/>
    <w:rsid w:val="00173CDA"/>
    <w:rsid w:val="00173F78"/>
    <w:rsid w:val="00185EC4"/>
    <w:rsid w:val="001974BE"/>
    <w:rsid w:val="001A371C"/>
    <w:rsid w:val="001A37E2"/>
    <w:rsid w:val="001A3807"/>
    <w:rsid w:val="001B1475"/>
    <w:rsid w:val="001B4AF1"/>
    <w:rsid w:val="001C069C"/>
    <w:rsid w:val="001C1BF8"/>
    <w:rsid w:val="001D0EB0"/>
    <w:rsid w:val="001D546B"/>
    <w:rsid w:val="001D70A0"/>
    <w:rsid w:val="001E39C7"/>
    <w:rsid w:val="001F3609"/>
    <w:rsid w:val="00201040"/>
    <w:rsid w:val="00201B75"/>
    <w:rsid w:val="0020607A"/>
    <w:rsid w:val="00213BAF"/>
    <w:rsid w:val="00214D2E"/>
    <w:rsid w:val="00217B9A"/>
    <w:rsid w:val="0022237A"/>
    <w:rsid w:val="002266F3"/>
    <w:rsid w:val="00250A73"/>
    <w:rsid w:val="00253B1A"/>
    <w:rsid w:val="00253BBB"/>
    <w:rsid w:val="00263247"/>
    <w:rsid w:val="00273DCD"/>
    <w:rsid w:val="00274456"/>
    <w:rsid w:val="00280F51"/>
    <w:rsid w:val="002833A0"/>
    <w:rsid w:val="00285C24"/>
    <w:rsid w:val="002944CB"/>
    <w:rsid w:val="002A5908"/>
    <w:rsid w:val="002C1E9A"/>
    <w:rsid w:val="002C3BF9"/>
    <w:rsid w:val="002C3F5C"/>
    <w:rsid w:val="002E413D"/>
    <w:rsid w:val="002E7EFB"/>
    <w:rsid w:val="002F1481"/>
    <w:rsid w:val="00303FE2"/>
    <w:rsid w:val="0030546B"/>
    <w:rsid w:val="0031339B"/>
    <w:rsid w:val="00315FE2"/>
    <w:rsid w:val="003165D6"/>
    <w:rsid w:val="00316ED6"/>
    <w:rsid w:val="00335CC2"/>
    <w:rsid w:val="00343ABE"/>
    <w:rsid w:val="00343C02"/>
    <w:rsid w:val="00347902"/>
    <w:rsid w:val="00347FE0"/>
    <w:rsid w:val="00351C6A"/>
    <w:rsid w:val="00354CE1"/>
    <w:rsid w:val="003559A0"/>
    <w:rsid w:val="00364BFB"/>
    <w:rsid w:val="003662A5"/>
    <w:rsid w:val="0037211B"/>
    <w:rsid w:val="0037661D"/>
    <w:rsid w:val="00376BC7"/>
    <w:rsid w:val="003777E6"/>
    <w:rsid w:val="00377DA6"/>
    <w:rsid w:val="00393A3D"/>
    <w:rsid w:val="00397E9C"/>
    <w:rsid w:val="003A05EE"/>
    <w:rsid w:val="003D12B8"/>
    <w:rsid w:val="003D32BD"/>
    <w:rsid w:val="003E58CB"/>
    <w:rsid w:val="00401C7D"/>
    <w:rsid w:val="00407F4D"/>
    <w:rsid w:val="00416191"/>
    <w:rsid w:val="004167AB"/>
    <w:rsid w:val="00416FB4"/>
    <w:rsid w:val="00417B33"/>
    <w:rsid w:val="0043641D"/>
    <w:rsid w:val="00451506"/>
    <w:rsid w:val="00454446"/>
    <w:rsid w:val="00456589"/>
    <w:rsid w:val="004644E8"/>
    <w:rsid w:val="0046779C"/>
    <w:rsid w:val="004677EC"/>
    <w:rsid w:val="00472896"/>
    <w:rsid w:val="00475423"/>
    <w:rsid w:val="00476993"/>
    <w:rsid w:val="00477BE2"/>
    <w:rsid w:val="00493577"/>
    <w:rsid w:val="00495B7B"/>
    <w:rsid w:val="004B0AAA"/>
    <w:rsid w:val="004C3087"/>
    <w:rsid w:val="004C3B54"/>
    <w:rsid w:val="004C44D6"/>
    <w:rsid w:val="004D0468"/>
    <w:rsid w:val="004E0E07"/>
    <w:rsid w:val="004E1FEB"/>
    <w:rsid w:val="004F02EC"/>
    <w:rsid w:val="004F1F26"/>
    <w:rsid w:val="00526B6B"/>
    <w:rsid w:val="00526EBB"/>
    <w:rsid w:val="00533B97"/>
    <w:rsid w:val="0053514F"/>
    <w:rsid w:val="0054055A"/>
    <w:rsid w:val="00542F39"/>
    <w:rsid w:val="005452DB"/>
    <w:rsid w:val="0055095B"/>
    <w:rsid w:val="005534AF"/>
    <w:rsid w:val="0055576F"/>
    <w:rsid w:val="00557010"/>
    <w:rsid w:val="005573C9"/>
    <w:rsid w:val="005574C3"/>
    <w:rsid w:val="0056524F"/>
    <w:rsid w:val="00566641"/>
    <w:rsid w:val="00570E8C"/>
    <w:rsid w:val="00571697"/>
    <w:rsid w:val="005754A1"/>
    <w:rsid w:val="005960E7"/>
    <w:rsid w:val="005B03F2"/>
    <w:rsid w:val="005D703A"/>
    <w:rsid w:val="005E1263"/>
    <w:rsid w:val="005E71EB"/>
    <w:rsid w:val="005E78A6"/>
    <w:rsid w:val="005F181C"/>
    <w:rsid w:val="005F4751"/>
    <w:rsid w:val="00604717"/>
    <w:rsid w:val="00613D91"/>
    <w:rsid w:val="00613DA9"/>
    <w:rsid w:val="0062296E"/>
    <w:rsid w:val="00630F45"/>
    <w:rsid w:val="00632D4C"/>
    <w:rsid w:val="00637ABD"/>
    <w:rsid w:val="006445E8"/>
    <w:rsid w:val="0065034A"/>
    <w:rsid w:val="00654228"/>
    <w:rsid w:val="0065642A"/>
    <w:rsid w:val="006567EF"/>
    <w:rsid w:val="00667553"/>
    <w:rsid w:val="00693B58"/>
    <w:rsid w:val="006940B1"/>
    <w:rsid w:val="00694E67"/>
    <w:rsid w:val="00695CC8"/>
    <w:rsid w:val="006A35F1"/>
    <w:rsid w:val="006A7CB3"/>
    <w:rsid w:val="006B4B82"/>
    <w:rsid w:val="006C2709"/>
    <w:rsid w:val="006C5932"/>
    <w:rsid w:val="006D665E"/>
    <w:rsid w:val="006E1D32"/>
    <w:rsid w:val="006E5CA2"/>
    <w:rsid w:val="006E66AE"/>
    <w:rsid w:val="006E7859"/>
    <w:rsid w:val="006F28DC"/>
    <w:rsid w:val="006F3999"/>
    <w:rsid w:val="006F60D4"/>
    <w:rsid w:val="006F67E1"/>
    <w:rsid w:val="00703195"/>
    <w:rsid w:val="007054D9"/>
    <w:rsid w:val="00715344"/>
    <w:rsid w:val="007240F9"/>
    <w:rsid w:val="00736BE2"/>
    <w:rsid w:val="00736CE7"/>
    <w:rsid w:val="00743756"/>
    <w:rsid w:val="00745413"/>
    <w:rsid w:val="007455C9"/>
    <w:rsid w:val="0074565B"/>
    <w:rsid w:val="007458A4"/>
    <w:rsid w:val="00752B5A"/>
    <w:rsid w:val="00753B4A"/>
    <w:rsid w:val="00754B0F"/>
    <w:rsid w:val="007566AE"/>
    <w:rsid w:val="00761236"/>
    <w:rsid w:val="007660A6"/>
    <w:rsid w:val="00770085"/>
    <w:rsid w:val="007718D3"/>
    <w:rsid w:val="007876A3"/>
    <w:rsid w:val="00793CCB"/>
    <w:rsid w:val="00796795"/>
    <w:rsid w:val="007A062C"/>
    <w:rsid w:val="007B596C"/>
    <w:rsid w:val="007C2DAE"/>
    <w:rsid w:val="007C7F98"/>
    <w:rsid w:val="007D2BFE"/>
    <w:rsid w:val="007D656E"/>
    <w:rsid w:val="007E639D"/>
    <w:rsid w:val="007F20BC"/>
    <w:rsid w:val="00801726"/>
    <w:rsid w:val="00822E92"/>
    <w:rsid w:val="008325EB"/>
    <w:rsid w:val="00832BFC"/>
    <w:rsid w:val="00834317"/>
    <w:rsid w:val="00840FCE"/>
    <w:rsid w:val="008422F6"/>
    <w:rsid w:val="008438DD"/>
    <w:rsid w:val="00843A12"/>
    <w:rsid w:val="008448E1"/>
    <w:rsid w:val="00845E05"/>
    <w:rsid w:val="008522E3"/>
    <w:rsid w:val="00855077"/>
    <w:rsid w:val="0085593F"/>
    <w:rsid w:val="00861D27"/>
    <w:rsid w:val="008625CA"/>
    <w:rsid w:val="00863ED5"/>
    <w:rsid w:val="008646CD"/>
    <w:rsid w:val="00864BF7"/>
    <w:rsid w:val="00890F08"/>
    <w:rsid w:val="008A001C"/>
    <w:rsid w:val="008A059B"/>
    <w:rsid w:val="008A0B74"/>
    <w:rsid w:val="008A1EDB"/>
    <w:rsid w:val="008A6A2F"/>
    <w:rsid w:val="008B458D"/>
    <w:rsid w:val="008B537D"/>
    <w:rsid w:val="008B5D8A"/>
    <w:rsid w:val="008B7AE2"/>
    <w:rsid w:val="008E0750"/>
    <w:rsid w:val="008E3345"/>
    <w:rsid w:val="009067D3"/>
    <w:rsid w:val="009120B3"/>
    <w:rsid w:val="0091288C"/>
    <w:rsid w:val="00916732"/>
    <w:rsid w:val="0091713C"/>
    <w:rsid w:val="00917CEA"/>
    <w:rsid w:val="00922054"/>
    <w:rsid w:val="00933CD3"/>
    <w:rsid w:val="00935DBE"/>
    <w:rsid w:val="00954081"/>
    <w:rsid w:val="009608F6"/>
    <w:rsid w:val="00962F82"/>
    <w:rsid w:val="0096742B"/>
    <w:rsid w:val="009740A4"/>
    <w:rsid w:val="00977687"/>
    <w:rsid w:val="00991B39"/>
    <w:rsid w:val="00992C16"/>
    <w:rsid w:val="00994695"/>
    <w:rsid w:val="00994CBC"/>
    <w:rsid w:val="009A3DCB"/>
    <w:rsid w:val="009A5EF9"/>
    <w:rsid w:val="009A7352"/>
    <w:rsid w:val="009B5856"/>
    <w:rsid w:val="009B6D05"/>
    <w:rsid w:val="009C0A33"/>
    <w:rsid w:val="009C33B8"/>
    <w:rsid w:val="009C7CA8"/>
    <w:rsid w:val="009E026F"/>
    <w:rsid w:val="009E714F"/>
    <w:rsid w:val="009F11AF"/>
    <w:rsid w:val="00A30A8E"/>
    <w:rsid w:val="00A41E04"/>
    <w:rsid w:val="00A43B58"/>
    <w:rsid w:val="00A52014"/>
    <w:rsid w:val="00A64C4B"/>
    <w:rsid w:val="00A81388"/>
    <w:rsid w:val="00A81F05"/>
    <w:rsid w:val="00A92332"/>
    <w:rsid w:val="00AA1952"/>
    <w:rsid w:val="00AB5E9E"/>
    <w:rsid w:val="00AC02BB"/>
    <w:rsid w:val="00AC0860"/>
    <w:rsid w:val="00AD0C59"/>
    <w:rsid w:val="00AD3167"/>
    <w:rsid w:val="00AE0DAB"/>
    <w:rsid w:val="00AE1FCE"/>
    <w:rsid w:val="00AE3229"/>
    <w:rsid w:val="00AE33EF"/>
    <w:rsid w:val="00AF2E6B"/>
    <w:rsid w:val="00AF5FE5"/>
    <w:rsid w:val="00B07D38"/>
    <w:rsid w:val="00B1163B"/>
    <w:rsid w:val="00B15152"/>
    <w:rsid w:val="00B225D9"/>
    <w:rsid w:val="00B26743"/>
    <w:rsid w:val="00B32EF5"/>
    <w:rsid w:val="00B373D1"/>
    <w:rsid w:val="00B43B78"/>
    <w:rsid w:val="00B50B97"/>
    <w:rsid w:val="00B52D06"/>
    <w:rsid w:val="00B62401"/>
    <w:rsid w:val="00B66D80"/>
    <w:rsid w:val="00B67BB9"/>
    <w:rsid w:val="00B7150A"/>
    <w:rsid w:val="00B8225A"/>
    <w:rsid w:val="00B918BA"/>
    <w:rsid w:val="00BA3560"/>
    <w:rsid w:val="00BA3B7D"/>
    <w:rsid w:val="00BB7A45"/>
    <w:rsid w:val="00BE68F7"/>
    <w:rsid w:val="00BF2AD7"/>
    <w:rsid w:val="00C03A29"/>
    <w:rsid w:val="00C070E1"/>
    <w:rsid w:val="00C134C4"/>
    <w:rsid w:val="00C15DA7"/>
    <w:rsid w:val="00C214E4"/>
    <w:rsid w:val="00C2334E"/>
    <w:rsid w:val="00C301E8"/>
    <w:rsid w:val="00C45320"/>
    <w:rsid w:val="00C45B32"/>
    <w:rsid w:val="00C45FD4"/>
    <w:rsid w:val="00C51A5A"/>
    <w:rsid w:val="00C5410C"/>
    <w:rsid w:val="00C5427A"/>
    <w:rsid w:val="00C60366"/>
    <w:rsid w:val="00C72842"/>
    <w:rsid w:val="00C74C45"/>
    <w:rsid w:val="00C76609"/>
    <w:rsid w:val="00C86767"/>
    <w:rsid w:val="00C8787B"/>
    <w:rsid w:val="00C96F34"/>
    <w:rsid w:val="00CA31C1"/>
    <w:rsid w:val="00CA515D"/>
    <w:rsid w:val="00CA6255"/>
    <w:rsid w:val="00CB5FEC"/>
    <w:rsid w:val="00CC285D"/>
    <w:rsid w:val="00CC4CCC"/>
    <w:rsid w:val="00CE7866"/>
    <w:rsid w:val="00D00CEC"/>
    <w:rsid w:val="00D05F83"/>
    <w:rsid w:val="00D07C41"/>
    <w:rsid w:val="00D12997"/>
    <w:rsid w:val="00D156C9"/>
    <w:rsid w:val="00D201D4"/>
    <w:rsid w:val="00D216EB"/>
    <w:rsid w:val="00D323AA"/>
    <w:rsid w:val="00D32B97"/>
    <w:rsid w:val="00D33F65"/>
    <w:rsid w:val="00D3652A"/>
    <w:rsid w:val="00D40E05"/>
    <w:rsid w:val="00D4249D"/>
    <w:rsid w:val="00D47F4F"/>
    <w:rsid w:val="00D51FBB"/>
    <w:rsid w:val="00D55AE8"/>
    <w:rsid w:val="00D64B2A"/>
    <w:rsid w:val="00D6698D"/>
    <w:rsid w:val="00D77839"/>
    <w:rsid w:val="00D8194A"/>
    <w:rsid w:val="00DA3A95"/>
    <w:rsid w:val="00DA5D88"/>
    <w:rsid w:val="00DA7D4F"/>
    <w:rsid w:val="00DB600D"/>
    <w:rsid w:val="00DC22D8"/>
    <w:rsid w:val="00DD45BB"/>
    <w:rsid w:val="00DD6A1B"/>
    <w:rsid w:val="00DE034E"/>
    <w:rsid w:val="00DE3EEA"/>
    <w:rsid w:val="00DE55B9"/>
    <w:rsid w:val="00DF2489"/>
    <w:rsid w:val="00DF6D33"/>
    <w:rsid w:val="00E0760A"/>
    <w:rsid w:val="00E17135"/>
    <w:rsid w:val="00E214AE"/>
    <w:rsid w:val="00E21BFC"/>
    <w:rsid w:val="00E24A13"/>
    <w:rsid w:val="00E35039"/>
    <w:rsid w:val="00E4666B"/>
    <w:rsid w:val="00E46AD8"/>
    <w:rsid w:val="00E47682"/>
    <w:rsid w:val="00E52DF2"/>
    <w:rsid w:val="00E6467D"/>
    <w:rsid w:val="00E6621E"/>
    <w:rsid w:val="00E71BDB"/>
    <w:rsid w:val="00E7506C"/>
    <w:rsid w:val="00E83CE6"/>
    <w:rsid w:val="00E95919"/>
    <w:rsid w:val="00EA1624"/>
    <w:rsid w:val="00EA383D"/>
    <w:rsid w:val="00EC0DD3"/>
    <w:rsid w:val="00EC3FC1"/>
    <w:rsid w:val="00ED419F"/>
    <w:rsid w:val="00ED5472"/>
    <w:rsid w:val="00ED7E2E"/>
    <w:rsid w:val="00EE608C"/>
    <w:rsid w:val="00EE78AF"/>
    <w:rsid w:val="00EF5349"/>
    <w:rsid w:val="00EF6E12"/>
    <w:rsid w:val="00F06B45"/>
    <w:rsid w:val="00F12BE7"/>
    <w:rsid w:val="00F13CBA"/>
    <w:rsid w:val="00F20E31"/>
    <w:rsid w:val="00F2189F"/>
    <w:rsid w:val="00F25C93"/>
    <w:rsid w:val="00F4111A"/>
    <w:rsid w:val="00F41C23"/>
    <w:rsid w:val="00F55FA5"/>
    <w:rsid w:val="00F56805"/>
    <w:rsid w:val="00F56DBA"/>
    <w:rsid w:val="00F62115"/>
    <w:rsid w:val="00F64191"/>
    <w:rsid w:val="00F70E5A"/>
    <w:rsid w:val="00F745AF"/>
    <w:rsid w:val="00F76FB0"/>
    <w:rsid w:val="00F82422"/>
    <w:rsid w:val="00F834CD"/>
    <w:rsid w:val="00F851DA"/>
    <w:rsid w:val="00F86AFF"/>
    <w:rsid w:val="00F923AE"/>
    <w:rsid w:val="00FA0665"/>
    <w:rsid w:val="00FA12C4"/>
    <w:rsid w:val="00FB0A90"/>
    <w:rsid w:val="00FC053F"/>
    <w:rsid w:val="00FC1095"/>
    <w:rsid w:val="00FC61F1"/>
    <w:rsid w:val="00FC7D7D"/>
    <w:rsid w:val="00FD13FB"/>
    <w:rsid w:val="00FD23E3"/>
    <w:rsid w:val="00FE6D8B"/>
    <w:rsid w:val="00FE76B6"/>
    <w:rsid w:val="017417DB"/>
    <w:rsid w:val="01C9057C"/>
    <w:rsid w:val="026873D9"/>
    <w:rsid w:val="04972771"/>
    <w:rsid w:val="09F63DE0"/>
    <w:rsid w:val="0A7E6D5A"/>
    <w:rsid w:val="0B4962C4"/>
    <w:rsid w:val="0B5B6A45"/>
    <w:rsid w:val="0C7B47BE"/>
    <w:rsid w:val="0CDF73A3"/>
    <w:rsid w:val="0E501B1B"/>
    <w:rsid w:val="0E9617D0"/>
    <w:rsid w:val="1080364B"/>
    <w:rsid w:val="10926CA4"/>
    <w:rsid w:val="11FC30FB"/>
    <w:rsid w:val="12AA779B"/>
    <w:rsid w:val="15DD673E"/>
    <w:rsid w:val="16200276"/>
    <w:rsid w:val="163552F0"/>
    <w:rsid w:val="16F256E1"/>
    <w:rsid w:val="186D2F46"/>
    <w:rsid w:val="188D5F04"/>
    <w:rsid w:val="18D47385"/>
    <w:rsid w:val="19A469BF"/>
    <w:rsid w:val="1A0568EB"/>
    <w:rsid w:val="1A8926E5"/>
    <w:rsid w:val="1AA411CA"/>
    <w:rsid w:val="1C857FA0"/>
    <w:rsid w:val="1E856621"/>
    <w:rsid w:val="21B05196"/>
    <w:rsid w:val="21EB45BD"/>
    <w:rsid w:val="23D5014B"/>
    <w:rsid w:val="25C44A96"/>
    <w:rsid w:val="264B1838"/>
    <w:rsid w:val="2754605E"/>
    <w:rsid w:val="28CB4B87"/>
    <w:rsid w:val="29D71CDA"/>
    <w:rsid w:val="2A4C5461"/>
    <w:rsid w:val="2D046DB9"/>
    <w:rsid w:val="31B935A2"/>
    <w:rsid w:val="33981162"/>
    <w:rsid w:val="399941FD"/>
    <w:rsid w:val="3A1918E7"/>
    <w:rsid w:val="3D871F7C"/>
    <w:rsid w:val="3DBF6A15"/>
    <w:rsid w:val="3F6047FB"/>
    <w:rsid w:val="431E7FE8"/>
    <w:rsid w:val="43562510"/>
    <w:rsid w:val="44284F7F"/>
    <w:rsid w:val="46D57F7E"/>
    <w:rsid w:val="480075C7"/>
    <w:rsid w:val="49074A41"/>
    <w:rsid w:val="4A906BF0"/>
    <w:rsid w:val="4AD4767B"/>
    <w:rsid w:val="4C6B11E4"/>
    <w:rsid w:val="4C6C0AFD"/>
    <w:rsid w:val="4DF51EE1"/>
    <w:rsid w:val="50FA2C9D"/>
    <w:rsid w:val="518B2FE8"/>
    <w:rsid w:val="52EA45FD"/>
    <w:rsid w:val="54903E2B"/>
    <w:rsid w:val="57550F05"/>
    <w:rsid w:val="58310D92"/>
    <w:rsid w:val="589D31AC"/>
    <w:rsid w:val="58AB58FA"/>
    <w:rsid w:val="58BC1CBC"/>
    <w:rsid w:val="59F524C8"/>
    <w:rsid w:val="5C6063A1"/>
    <w:rsid w:val="5C7E666C"/>
    <w:rsid w:val="5EC84A4E"/>
    <w:rsid w:val="5F140A1A"/>
    <w:rsid w:val="601543AA"/>
    <w:rsid w:val="607B4EA3"/>
    <w:rsid w:val="630503F5"/>
    <w:rsid w:val="6337277A"/>
    <w:rsid w:val="663560CA"/>
    <w:rsid w:val="665A3902"/>
    <w:rsid w:val="66B97B3A"/>
    <w:rsid w:val="67A93CD6"/>
    <w:rsid w:val="68A4433E"/>
    <w:rsid w:val="693D38ED"/>
    <w:rsid w:val="6ADC43CD"/>
    <w:rsid w:val="6E0D550A"/>
    <w:rsid w:val="6E615CDB"/>
    <w:rsid w:val="6F8F1C5B"/>
    <w:rsid w:val="6F9C45FF"/>
    <w:rsid w:val="730D79D7"/>
    <w:rsid w:val="74397271"/>
    <w:rsid w:val="765D5234"/>
    <w:rsid w:val="76C826C2"/>
    <w:rsid w:val="77074BF7"/>
    <w:rsid w:val="785B085D"/>
    <w:rsid w:val="78702333"/>
    <w:rsid w:val="78D81756"/>
    <w:rsid w:val="7C8B163C"/>
    <w:rsid w:val="7FD44E0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nhideWhenUsed="0" w:uiPriority="0" w:semiHidden="0" w:name="Body Text 2"/>
    <w:lsdException w:uiPriority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qFormat="1" w:unhideWhenUsed="0" w:uiPriority="0" w:semiHidden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Plain Text"/>
    <w:basedOn w:val="1"/>
    <w:link w:val="27"/>
    <w:qFormat/>
    <w:uiPriority w:val="0"/>
    <w:rPr>
      <w:rFonts w:ascii="宋体" w:hAnsi="Courier New" w:cs="Courier New"/>
      <w:szCs w:val="21"/>
    </w:rPr>
  </w:style>
  <w:style w:type="paragraph" w:styleId="7">
    <w:name w:val="Date"/>
    <w:basedOn w:val="1"/>
    <w:next w:val="1"/>
    <w:qFormat/>
    <w:uiPriority w:val="0"/>
    <w:pPr>
      <w:ind w:left="100" w:leftChars="2500"/>
    </w:pPr>
  </w:style>
  <w:style w:type="paragraph" w:styleId="8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9">
    <w:name w:val="Balloon Text"/>
    <w:basedOn w:val="1"/>
    <w:semiHidden/>
    <w:uiPriority w:val="0"/>
    <w:rPr>
      <w:sz w:val="18"/>
      <w:szCs w:val="18"/>
    </w:r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link w:val="24"/>
    <w:qFormat/>
    <w:uiPriority w:val="0"/>
    <w:pPr>
      <w:spacing w:after="120"/>
      <w:ind w:left="420" w:leftChars="200"/>
    </w:pPr>
    <w:rPr>
      <w:rFonts w:eastAsia="宋体"/>
      <w:sz w:val="16"/>
      <w:szCs w:val="16"/>
    </w:rPr>
  </w:style>
  <w:style w:type="paragraph" w:styleId="13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4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7">
    <w:name w:val="Table Grid"/>
    <w:basedOn w:val="16"/>
    <w:uiPriority w:val="0"/>
    <w:pPr>
      <w:widowControl w:val="0"/>
      <w:jc w:val="both"/>
    </w:pPr>
    <w:rPr>
      <w:rFonts w:eastAsia="仿宋_GB2312"/>
      <w:sz w:val="28"/>
      <w:szCs w:val="28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qFormat/>
    <w:uiPriority w:val="0"/>
    <w:rPr>
      <w:b/>
      <w:bCs/>
    </w:rPr>
  </w:style>
  <w:style w:type="character" w:styleId="20">
    <w:name w:val="page number"/>
    <w:basedOn w:val="18"/>
    <w:qFormat/>
    <w:uiPriority w:val="0"/>
    <w:rPr>
      <w:szCs w:val="24"/>
    </w:rPr>
  </w:style>
  <w:style w:type="character" w:styleId="21">
    <w:name w:val="Hyperlink"/>
    <w:qFormat/>
    <w:uiPriority w:val="0"/>
    <w:rPr>
      <w:color w:val="000000"/>
      <w:sz w:val="18"/>
      <w:szCs w:val="18"/>
      <w:u w:val="none"/>
    </w:rPr>
  </w:style>
  <w:style w:type="character" w:customStyle="1" w:styleId="22">
    <w:name w:val="Char Char"/>
    <w:qFormat/>
    <w:uiPriority w:val="0"/>
    <w:rPr>
      <w:kern w:val="2"/>
      <w:sz w:val="16"/>
      <w:szCs w:val="16"/>
    </w:rPr>
  </w:style>
  <w:style w:type="character" w:customStyle="1" w:styleId="23">
    <w:name w:val="正文文本 Char"/>
    <w:link w:val="4"/>
    <w:qFormat/>
    <w:uiPriority w:val="0"/>
    <w:rPr>
      <w:rFonts w:eastAsia="仿宋_GB2312"/>
      <w:kern w:val="2"/>
      <w:sz w:val="32"/>
      <w:szCs w:val="32"/>
    </w:rPr>
  </w:style>
  <w:style w:type="character" w:customStyle="1" w:styleId="24">
    <w:name w:val="正文文本缩进 3 Char"/>
    <w:link w:val="12"/>
    <w:qFormat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25">
    <w:name w:val="纯文本 Char"/>
    <w:link w:val="26"/>
    <w:qFormat/>
    <w:uiPriority w:val="0"/>
    <w:rPr>
      <w:rFonts w:ascii="宋体" w:hAnsi="Courier New"/>
      <w:szCs w:val="21"/>
      <w:lang w:bidi="ar-SA"/>
    </w:rPr>
  </w:style>
  <w:style w:type="paragraph" w:customStyle="1" w:styleId="26">
    <w:name w:val="纯文本11"/>
    <w:basedOn w:val="1"/>
    <w:link w:val="25"/>
    <w:qFormat/>
    <w:uiPriority w:val="0"/>
    <w:rPr>
      <w:rFonts w:ascii="宋体" w:hAnsi="Courier New" w:eastAsia="Times New Roman"/>
      <w:kern w:val="0"/>
      <w:sz w:val="20"/>
      <w:szCs w:val="21"/>
    </w:rPr>
  </w:style>
  <w:style w:type="character" w:customStyle="1" w:styleId="27">
    <w:name w:val="纯文本 Char1"/>
    <w:link w:val="6"/>
    <w:semiHidden/>
    <w:qFormat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paragraph" w:customStyle="1" w:styleId="28">
    <w:name w:val="_Style 3"/>
    <w:basedOn w:val="1"/>
    <w:qFormat/>
    <w:uiPriority w:val="0"/>
    <w:pPr>
      <w:spacing w:line="600" w:lineRule="exact"/>
    </w:pPr>
    <w:rPr>
      <w:sz w:val="21"/>
      <w:szCs w:val="20"/>
    </w:rPr>
  </w:style>
  <w:style w:type="paragraph" w:customStyle="1" w:styleId="29">
    <w:name w:val="p19"/>
    <w:qFormat/>
    <w:uiPriority w:val="0"/>
    <w:rPr>
      <w:rFonts w:ascii="Times New Roman" w:hAnsi="Times New Roman" w:eastAsia="宋体" w:cs="Times New Roman"/>
      <w:szCs w:val="21"/>
      <w:lang w:val="en-US" w:eastAsia="zh-CN" w:bidi="ar-SA"/>
    </w:rPr>
  </w:style>
  <w:style w:type="paragraph" w:customStyle="1" w:styleId="30">
    <w:name w:val="Char Char Char Char Char Char Char Char Char Char Char"/>
    <w:basedOn w:val="1"/>
    <w:qFormat/>
    <w:uiPriority w:val="0"/>
    <w:pPr>
      <w:widowControl/>
      <w:spacing w:after="160" w:line="240" w:lineRule="exact"/>
      <w:jc w:val="left"/>
    </w:pPr>
    <w:rPr>
      <w:szCs w:val="24"/>
    </w:rPr>
  </w:style>
  <w:style w:type="paragraph" w:customStyle="1" w:styleId="31">
    <w:name w:val="List Paragraph1"/>
    <w:basedOn w:val="1"/>
    <w:qFormat/>
    <w:uiPriority w:val="0"/>
    <w:pPr>
      <w:ind w:firstLine="420" w:firstLineChars="200"/>
    </w:pPr>
    <w:rPr>
      <w:rFonts w:ascii="Calibri" w:hAnsi="Calibri" w:eastAsia="宋体" w:cs="Calibri"/>
      <w:sz w:val="21"/>
      <w:szCs w:val="21"/>
    </w:rPr>
  </w:style>
  <w:style w:type="paragraph" w:customStyle="1" w:styleId="32">
    <w:name w:val="Char"/>
    <w:basedOn w:val="3"/>
    <w:qFormat/>
    <w:uiPriority w:val="0"/>
    <w:pPr>
      <w:spacing w:line="360" w:lineRule="auto"/>
      <w:ind w:firstLine="480" w:firstLineChars="200"/>
    </w:pPr>
  </w:style>
  <w:style w:type="paragraph" w:customStyle="1" w:styleId="33">
    <w:name w:val="纯文本1"/>
    <w:basedOn w:val="1"/>
    <w:qFormat/>
    <w:uiPriority w:val="0"/>
    <w:pPr>
      <w:adjustRightInd w:val="0"/>
      <w:textAlignment w:val="baseline"/>
    </w:pPr>
    <w:rPr>
      <w:rFonts w:ascii="宋体" w:hAnsi="Courier New"/>
      <w:szCs w:val="20"/>
    </w:rPr>
  </w:style>
  <w:style w:type="paragraph" w:customStyle="1" w:styleId="34">
    <w:name w:val="Char11"/>
    <w:basedOn w:val="1"/>
    <w:semiHidden/>
    <w:qFormat/>
    <w:uiPriority w:val="0"/>
    <w:rPr>
      <w:sz w:val="21"/>
      <w:szCs w:val="21"/>
    </w:rPr>
  </w:style>
  <w:style w:type="paragraph" w:customStyle="1" w:styleId="35">
    <w:name w:val="Char1"/>
    <w:basedOn w:val="1"/>
    <w:qFormat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6">
    <w:name w:val="Char Char Char Char Char Char Char Char"/>
    <w:basedOn w:val="1"/>
    <w:semiHidden/>
    <w:qFormat/>
    <w:uiPriority w:val="0"/>
    <w:rPr>
      <w:szCs w:val="21"/>
    </w:rPr>
  </w:style>
  <w:style w:type="paragraph" w:customStyle="1" w:styleId="37">
    <w:name w:val="Char Char Char Char Char Char Char Char Char Char"/>
    <w:basedOn w:val="1"/>
    <w:qFormat/>
    <w:uiPriority w:val="0"/>
    <w:rPr>
      <w:rFonts w:ascii="宋体" w:hAnsi="宋体"/>
      <w:kern w:val="0"/>
      <w:sz w:val="24"/>
    </w:rPr>
  </w:style>
  <w:style w:type="paragraph" w:customStyle="1" w:styleId="38">
    <w:name w:val="p18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39">
    <w:name w:val="大题目"/>
    <w:basedOn w:val="1"/>
    <w:qFormat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40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1">
    <w:name w:val="Char Char Char Char Char Char Char Char Char Char Char1"/>
    <w:basedOn w:val="1"/>
    <w:qFormat/>
    <w:uiPriority w:val="0"/>
    <w:pPr>
      <w:widowControl/>
      <w:spacing w:after="160" w:line="240" w:lineRule="exact"/>
      <w:jc w:val="left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201</Words>
  <Characters>1152</Characters>
  <Lines>9</Lines>
  <Paragraphs>2</Paragraphs>
  <TotalTime>2</TotalTime>
  <ScaleCrop>false</ScaleCrop>
  <LinksUpToDate>false</LinksUpToDate>
  <CharactersWithSpaces>1351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2021-07-13T08:17:00Z</dcterms:created>
  <dc:creator>小容</dc:creator>
  <cp:lastModifiedBy>Administrator</cp:lastModifiedBy>
  <cp:lastPrinted>2023-07-25T03:45:00Z</cp:lastPrinted>
  <dcterms:modified xsi:type="dcterms:W3CDTF">2023-08-17T09:28:48Z</dcterms:modified>
  <dc:title>威海经济技术开发区管理委员会文件</dc:title>
  <cp:revision>77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