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distribute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bCs/>
          <w:color w:val="FF0000"/>
          <w:w w:val="95"/>
          <w:sz w:val="48"/>
          <w:szCs w:val="48"/>
        </w:rPr>
        <w:t>威海经济技术开发区应急管理局</w:t>
      </w:r>
    </w:p>
    <w:p>
      <w:pPr>
        <w:spacing w:before="20" w:line="115" w:lineRule="exact"/>
      </w:pPr>
      <w:r>
        <w:rPr>
          <w:position w:val="-2"/>
        </w:rPr>
        <w:drawing>
          <wp:inline distT="0" distB="0" distL="0" distR="0">
            <wp:extent cx="5753100" cy="7239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3373" cy="7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53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  <w:lang w:eastAsia="zh-CN"/>
        </w:rPr>
        <w:t>威海经济技术开发区</w:t>
      </w:r>
      <w:r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</w:rPr>
        <w:t>2026</w:t>
      </w:r>
      <w:r>
        <w:rPr>
          <w:rFonts w:hint="eastAsia" w:ascii="方正小标宋简体" w:hAnsi="方正小标宋简体" w:eastAsia="方正小标宋简体" w:cs="方正小标宋简体"/>
          <w:spacing w:val="-92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</w:rPr>
        <w:t>年度鱿鱼专项捕捞管理工作实施方案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6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5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为规范2026年度鱿鱼专项捕捞管理工作，根据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《山东省农业农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村厅关于进一步加强和规范伏休期间专项捕捞管理的通知》（鲁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农海监字〔2025〕39号）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《山东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省海洋与渔业执法监察局关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于2026年伏季休渔期间专项捕捞生产和管理有关事项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的函》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、《威海市2026年度鱿鱼专项捕捞管理工作实施方案》以及《威海经济技术开发区关于2026年伏季休渔期间鱿鱼专项捕捞指定渔港公司认定条件的公示》</w:t>
      </w:r>
      <w:r>
        <w:rPr>
          <w:rFonts w:hint="eastAsia" w:ascii="Times New Roman" w:hAnsi="Times New Roman" w:eastAsia="仿宋_GB2312" w:cs="Times New Roman"/>
          <w:spacing w:val="-1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有关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要求，结合我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实际，制定本方案。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一、申报条件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申报鱿鱼专项捕捞许可的渔船，应符合以下条件: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1.申报海蜇专项捕捞渔船不允许申报鱿鱼专项。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2.2025年伏休期间取得了鱿鱼专项捕捞资格但未出海作业的渔船，一律不得申报2026年鱿鱼专项捕捞许可。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3.渔船应当纳入中国渔政管理指挥系统，船舶检验证书、国籍证书、捕捞许可证齐全有效且船证相符。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4.船龄未达到老旧渔船标准。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5.上一年度无违法违规记录。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6.捕捞许可证核准的作业类型与专项捕捞作业类型相符（省级以上渔业主管部门特许的作业类型除外） 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7.2025年度存在安全生产隐患未完成整改、发生过渔业安全生产事故险情的渔船不得申请专项捕捞。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8.从事鱿鱼专项捕捞的渔船，需按照省执法监察局相关参数要求安装渔船视频监控设备。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</w:rPr>
        <w:t>、指标分配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（一）指标名额：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市海洋发展局分配我区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6年鱿鱼专项捕捞渔船指标名额共19艘，其中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围网渔船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拖网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渔船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、刺网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（二）分配原则及意见：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围网渔船：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优先考虑经审查通过并对外公示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确定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的2026年鱿鱼专项捕捞指定渔港公司实际控制的经区籍渔船，其中荣成市桃园渔港渔船服务有限公司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4艘，剩余2艘原则上采取公开透明的抽签形式予以分配；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拖网渔船：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优先考虑经审查通过并对外公示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确定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的2026年鱿鱼专项捕捞指定渔港公司实际控制的经区籍渔船，其中荣成海成渔港渔船服务有限公司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6艘、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荣成市桃园渔港渔船服务有限公司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2艘及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荣成市沙窝岛渔港渔船服务有限公司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4艘；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刺网渔船：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原则上采取公开透明的抽签形式予以分配。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三、主要规定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60" w:firstLineChars="200"/>
        <w:jc w:val="both"/>
        <w:textAlignment w:val="baseline"/>
        <w:outlineLvl w:val="9"/>
        <w:rPr>
          <w:rFonts w:hint="default" w:ascii="Times New Roman" w:hAnsi="Times New Roman" w:eastAsia="楷体_GB2312" w:cs="Times New Roman"/>
          <w:spacing w:val="5"/>
          <w:sz w:val="32"/>
          <w:szCs w:val="32"/>
        </w:rPr>
      </w:pPr>
      <w:r>
        <w:rPr>
          <w:rFonts w:hint="default" w:ascii="Times New Roman" w:hAnsi="Times New Roman" w:eastAsia="楷体_GB2312" w:cs="Times New Roman"/>
          <w:spacing w:val="5"/>
          <w:sz w:val="32"/>
          <w:szCs w:val="32"/>
        </w:rPr>
        <w:t>（一）捕捞许可内容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39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b/>
          <w:bCs/>
          <w:spacing w:val="-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1"/>
          <w:sz w:val="32"/>
          <w:szCs w:val="32"/>
        </w:rPr>
        <w:t>1.作业范围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A点：（37°00'N，123°00'E）；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B点：（37°00'N，123°30'E）；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C点：（36°30'N，124°00'E）；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D点：（36°00'N，124°00'E）；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E点：（36°00'N，123°00'E）；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F点：（35°00'N，123°00'E）；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G点：（35°00'N，121°40'E）；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H点：（36°00'N，121°40'E）；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I点：（36°00'N，122°00'E）。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36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-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以上九个点顺次连接围成的海域。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51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b/>
          <w:bCs/>
          <w:spacing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2"/>
          <w:sz w:val="32"/>
          <w:szCs w:val="32"/>
        </w:rPr>
        <w:t>2.作业时间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4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7月10日12时至8月15日12时之间，不超过20天捕捞作业时间。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具体开捕时间待省执法监察局另行</w:t>
      </w: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通知。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55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3"/>
          <w:sz w:val="32"/>
          <w:szCs w:val="32"/>
        </w:rPr>
        <w:t>3.定点上岸渔港</w:t>
      </w:r>
      <w:r>
        <w:rPr>
          <w:rFonts w:hint="default" w:ascii="Times New Roman" w:hAnsi="Times New Roman" w:eastAsia="仿宋_GB2312" w:cs="Times New Roman"/>
          <w:b/>
          <w:bCs/>
          <w:spacing w:val="3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我区指定海成渔港、桃园渔港及沙窝岛渔港为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6年度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专项捕捞渔船定点上岸渔港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（二）统一船舶标识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获得专项捕捞许可证的渔船，作业、航行、停泊期间必须随船携带专项捕捞许可证，全程悬挂市级统一制定发放的两种专项捕捞标识，二者缺一不可。其中，圆形贴纸标识要贴在渔船驾驶室两侧外板上，三角形旗帜要悬挂在驾驶室顶部醒目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四、工作要求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" w:eastAsia="zh-CN" w:bidi="ar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严格执行专项指标分配制度。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  <w:t>根据市局实施方案要求，我区鱿鱼专项捕捞指标分配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  <w:t>方案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  <w:t>需申请区纪检监察部门监督，严禁私下交易指标。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（二）严格渔船申报审批制度。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申请人需持《渔业船舶检验证书》、《渔业船舶国籍证书》、《渔业捕捞许可证》等证书原件，向区应急管理局提出申请。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经审核符合条件并确定获得鱿鱼专项捕捞资格的渔船，须通过中国渔政管理指挥系统提报申请材料和初审意见，按程序填写打印《专项捕捞许可证申请书》，交渔船持证人核对并签名(盖章)</w:t>
      </w:r>
      <w:r>
        <w:rPr>
          <w:rFonts w:hint="default" w:ascii="Times New Roman" w:hAnsi="Times New Roman" w:eastAsia="仿宋_GB2312" w:cs="Times New Roman"/>
          <w:spacing w:val="16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指标不得交易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组织获得专项捕捞资格渔船的船东签订《202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年度鱿鱼专项捕捞渔船守法经营承诺书》（附件），一式三份，报送威海市海洋与渔业监督监察支队（简称市支队）备案一份，船东、区应急管理局各留存一份。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获准从事鱿鱼专项捕捞的渔船名单，应在区管委网站予以公示，公示期不少于 3 天；公示期满后1 日内，将无异议的渔船名单报送市支队， 并在渔获物定点上岸渔港公布已取得专项捕捞许可证的渔船名单。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（三）严格渔获物定点上岸制度。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专项捕捞期间，专项捕捞渔船应当到渔获物定点上岸渔港卸货、补给和停泊。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（四）严格驻港监督管理制度。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每座定点上岸渔港安排驻港人员核验进港专项捕捞渔船身份、渔捞日志填写和渔获物组成，加强渔船进出港报告和登记制度落实情况的检查，检查出港专项捕捞渔船安全，留存检查记录。未经检查，专项捕捞渔船不得出港和卸载渔获物，发现违法行为将予以上报严处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（五）</w:t>
      </w:r>
      <w:r>
        <w:rPr>
          <w:rFonts w:hint="default" w:ascii="Times New Roman" w:hAnsi="Times New Roman" w:eastAsia="楷体_GB2312" w:cs="Times New Roman"/>
          <w:sz w:val="32"/>
          <w:szCs w:val="32"/>
          <w:lang w:val="en" w:eastAsia="zh-CN"/>
        </w:rPr>
        <w:t>严格执行开捕前安全检查制度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督促船东船长按照《渔船出海前安全自查指导项目（试行）》开展渔船安全自查，并逐艘核验自查情况。严格核查渔船证业相符、职务船员配备以及消防救生设施配备情况；发现的问题隐患要立即督促整改，未经检查或整改未完成的，一律禁止出海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" w:line="560" w:lineRule="exact"/>
        <w:ind w:firstLine="668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pacing w:val="7"/>
          <w:sz w:val="32"/>
          <w:szCs w:val="32"/>
        </w:rPr>
        <w:t>（六）严格执行产量报告制度。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参加专项捕捞的渔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船应按照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要求填报渔捞日志，做好专项捕捞渔获物产量统计，并于每日10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时前使用“渔港通”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APP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报送前一日渔获物种类和产量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，确保渔捞日志记载与系统上报数据一致。专项捕捞结束后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，各区市应当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收缴专项捕捞渔船渔捞日志，集中归档备查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68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spacing w:val="7"/>
          <w:sz w:val="32"/>
          <w:szCs w:val="32"/>
          <w:lang w:val="en" w:eastAsia="zh-CN"/>
        </w:rPr>
        <w:t>（</w:t>
      </w:r>
      <w:r>
        <w:rPr>
          <w:rFonts w:hint="eastAsia" w:ascii="Times New Roman" w:hAnsi="Times New Roman" w:eastAsia="楷体_GB2312" w:cs="Times New Roman"/>
          <w:spacing w:val="7"/>
          <w:sz w:val="32"/>
          <w:szCs w:val="32"/>
          <w:lang w:val="en" w:eastAsia="zh-CN"/>
        </w:rPr>
        <w:t>七</w:t>
      </w:r>
      <w:r>
        <w:rPr>
          <w:rFonts w:hint="default" w:ascii="Times New Roman" w:hAnsi="Times New Roman" w:eastAsia="楷体_GB2312" w:cs="Times New Roman"/>
          <w:spacing w:val="7"/>
          <w:sz w:val="32"/>
          <w:szCs w:val="32"/>
          <w:lang w:val="en" w:eastAsia="zh-CN"/>
        </w:rPr>
        <w:t>）严格执行进出港报告和登记制度。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" w:eastAsia="zh-CN" w:bidi="ar"/>
        </w:rPr>
        <w:t>按照转港审批流程组织鱿鱼专项渔船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  <w:t>按时到达定点渔港，开捕时统一从定点渔港出发，确保“进、出同港”。专项捕捞渔船进出港前应使用“渔港通”APP登记进出港信息，对于未遵守专项捕捞期间相关规定的渔船，应严格按要求处罚。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68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spacing w:val="7"/>
          <w:sz w:val="32"/>
          <w:szCs w:val="32"/>
          <w:lang w:val="en" w:eastAsia="zh-CN"/>
        </w:rPr>
      </w:pPr>
      <w:r>
        <w:rPr>
          <w:rFonts w:hint="default" w:ascii="Times New Roman" w:hAnsi="Times New Roman" w:eastAsia="楷体_GB2312" w:cs="Times New Roman"/>
          <w:spacing w:val="7"/>
          <w:sz w:val="32"/>
          <w:szCs w:val="32"/>
          <w:lang w:val="en" w:eastAsia="zh-CN"/>
        </w:rPr>
        <w:t>（</w:t>
      </w:r>
      <w:r>
        <w:rPr>
          <w:rFonts w:hint="eastAsia" w:ascii="Times New Roman" w:hAnsi="Times New Roman" w:eastAsia="楷体_GB2312" w:cs="Times New Roman"/>
          <w:spacing w:val="7"/>
          <w:sz w:val="32"/>
          <w:szCs w:val="32"/>
          <w:lang w:val="en" w:eastAsia="zh-CN"/>
        </w:rPr>
        <w:t>八</w:t>
      </w:r>
      <w:r>
        <w:rPr>
          <w:rFonts w:hint="default" w:ascii="Times New Roman" w:hAnsi="Times New Roman" w:eastAsia="楷体_GB2312" w:cs="Times New Roman"/>
          <w:spacing w:val="7"/>
          <w:sz w:val="32"/>
          <w:szCs w:val="32"/>
          <w:lang w:val="en" w:eastAsia="zh-CN"/>
        </w:rPr>
        <w:t>）出海前准备工作。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召开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鱿鱼专项捕捞渔船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船东船长会议，组织开展安全警示教育及产量日报培训；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组织人员登船检查职务船员配备情况和渔网工具是否符合要求，但凡有不符合要求的，当场责令整改，整改不到位的，坚决不予发放专项捕捞许可证，严禁出海作业；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加大24小时技术监控，严禁发生越界捕捞行为。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68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spacing w:val="7"/>
          <w:sz w:val="32"/>
          <w:szCs w:val="32"/>
          <w:lang w:val="en" w:eastAsia="zh-CN"/>
        </w:rPr>
      </w:pPr>
      <w:r>
        <w:rPr>
          <w:rFonts w:hint="default" w:ascii="Times New Roman" w:hAnsi="Times New Roman" w:eastAsia="楷体_GB2312" w:cs="Times New Roman"/>
          <w:spacing w:val="7"/>
          <w:sz w:val="32"/>
          <w:szCs w:val="32"/>
          <w:lang w:val="en" w:eastAsia="zh-CN"/>
        </w:rPr>
        <w:t>（</w:t>
      </w:r>
      <w:r>
        <w:rPr>
          <w:rFonts w:hint="eastAsia" w:ascii="Times New Roman" w:hAnsi="Times New Roman" w:eastAsia="楷体_GB2312" w:cs="Times New Roman"/>
          <w:spacing w:val="7"/>
          <w:sz w:val="32"/>
          <w:szCs w:val="32"/>
          <w:lang w:val="en" w:eastAsia="zh-CN"/>
        </w:rPr>
        <w:t>九</w:t>
      </w:r>
      <w:r>
        <w:rPr>
          <w:rFonts w:hint="default" w:ascii="Times New Roman" w:hAnsi="Times New Roman" w:eastAsia="楷体_GB2312" w:cs="Times New Roman"/>
          <w:spacing w:val="7"/>
          <w:sz w:val="32"/>
          <w:szCs w:val="32"/>
          <w:lang w:val="en" w:eastAsia="zh-CN"/>
        </w:rPr>
        <w:t>）惩处规定。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对不填写或未如实填写渔捞日志或转载日志、不报送或不如实报送渔获产量的渔船，视情节取消当年和下一年度专项捕捞资格；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由于自身原因没有按时出海作业导致指标名额浪费的，则取消下一年度专项捕捞资格；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凡擅自改变作业类型的，立即责令召回接受调查，并取消当年和下一年度专项捕捞资格；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凡发生非法越界捕捞现象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或其他海上违法违规事件的，则责令立即召回接受调查，并取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消当年和下一年度专项捕捞资格。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" w:line="560" w:lineRule="exact"/>
        <w:ind w:firstLine="668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7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联系人：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  <w:lang w:eastAsia="zh-CN"/>
        </w:rPr>
        <w:t>杨健铎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，联系电话：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  <w:lang w:val="en-US" w:eastAsia="zh-CN"/>
        </w:rPr>
        <w:t>5960569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" w:line="560" w:lineRule="exact"/>
        <w:ind w:firstLine="668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7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" w:line="560" w:lineRule="exact"/>
        <w:ind w:firstLine="668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7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附件：2026年度鱿鱼专项捕捞渔船守法经营承诺书</w:t>
      </w:r>
    </w:p>
    <w:p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both"/>
        <w:outlineLvl w:val="9"/>
        <w:rPr>
          <w:rFonts w:hint="default" w:ascii="Times New Roman" w:hAnsi="Times New Roman" w:cs="Times New Roman"/>
        </w:rPr>
      </w:pPr>
    </w:p>
    <w:p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3340" w:firstLineChars="1000"/>
        <w:jc w:val="both"/>
        <w:outlineLvl w:val="9"/>
        <w:rPr>
          <w:rFonts w:hint="default" w:ascii="Times New Roman" w:hAnsi="Times New Roman" w:eastAsia="仿宋_GB2312" w:cs="Times New Roman"/>
          <w:spacing w:val="7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7"/>
          <w:sz w:val="32"/>
          <w:szCs w:val="32"/>
          <w:lang w:eastAsia="zh-CN"/>
        </w:rPr>
        <w:t>威海经济技术开发区应急管理局</w:t>
      </w:r>
    </w:p>
    <w:p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5010" w:firstLineChars="1500"/>
        <w:jc w:val="both"/>
        <w:outlineLvl w:val="9"/>
        <w:rPr>
          <w:rFonts w:hint="default" w:ascii="Times New Roman" w:hAnsi="Times New Roman" w:eastAsia="仿宋_GB2312" w:cs="Times New Roman"/>
          <w:spacing w:val="7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7"/>
          <w:sz w:val="32"/>
          <w:szCs w:val="32"/>
          <w:lang w:val="en-US" w:eastAsia="zh-CN"/>
        </w:rPr>
        <w:t>2026年7月7日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4" w:line="560" w:lineRule="exact"/>
        <w:jc w:val="both"/>
        <w:textAlignment w:val="baseline"/>
        <w:outlineLvl w:val="9"/>
        <w:rPr>
          <w:rFonts w:hint="eastAsia" w:ascii="黑体" w:hAnsi="黑体" w:eastAsia="黑体" w:cs="黑体"/>
          <w:spacing w:val="5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4" w:line="560" w:lineRule="exact"/>
        <w:jc w:val="both"/>
        <w:textAlignment w:val="baseline"/>
        <w:outlineLvl w:val="9"/>
        <w:rPr>
          <w:rFonts w:hint="eastAsia" w:ascii="黑体" w:hAnsi="黑体" w:eastAsia="黑体" w:cs="黑体"/>
          <w:spacing w:val="5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4" w:line="540" w:lineRule="exact"/>
        <w:jc w:val="both"/>
        <w:textAlignment w:val="baseline"/>
        <w:outlineLvl w:val="9"/>
        <w:rPr>
          <w:rFonts w:hint="eastAsia" w:ascii="黑体" w:hAnsi="黑体" w:eastAsia="黑体" w:cs="黑体"/>
          <w:spacing w:val="5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5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4" w:line="540" w:lineRule="exact"/>
        <w:jc w:val="both"/>
        <w:textAlignment w:val="baseline"/>
        <w:outlineLvl w:val="9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5"/>
          <w:sz w:val="44"/>
          <w:szCs w:val="44"/>
        </w:rPr>
        <w:t>2026年度鱿鱼专项捕捞渔船守法经营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本人（公司）对参与 2026 年鱿鱼专项捕捞承诺如下：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1.本人（公司）渔船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保证按许可时间出海作业，每日如实填报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鱼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日志，每日使用“渔港通”APP报送前一日渔获物种类和产量。若违反专项捕捞管理规定，本人自愿接受处罚。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2.保证专项捕捞期间在指定渔港进出，进出港前使用“渔港通”APP报告进出港信息，保证随船携带所有证书，按规定配齐职务船员及普通船员且证件在有效期内。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依法签订劳务合同，出海渔船及全部船员均购买保险，加强从业人员及作业管理，灯光信号、消防救生等设备齐全有效，安全通导及船位监测终端设备等正常启用，服从异常天气返港避风等指令，保证渔业安全生产要求落实到位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4.严格遵守法律法规规定，保证在规定海区、按规定作业方式开展捕捞活动，渔具网目尺寸、渔获物品种和数量等情况符合要求，无条件接受各级执法部门检查，坚决杜绝任何违法违规行为发生。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以上承诺保证做到，如有违反，自愿接受处罚。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承诺人签字（盖章）：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联系电话：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月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本承诺书一式三份，报市支队备案一份、区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应急管理局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留存一份、船东自存一份</w:t>
      </w:r>
      <w:bookmarkStart w:id="0" w:name="_GoBack"/>
      <w:bookmarkEnd w:id="0"/>
    </w:p>
    <w:sectPr>
      <w:headerReference r:id="rId3" w:type="default"/>
      <w:footerReference r:id="rId4" w:type="default"/>
      <w:pgSz w:w="11906" w:h="16839"/>
      <w:pgMar w:top="2098" w:right="1476" w:bottom="1984" w:left="158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08126202"/>
    <w:rsid w:val="0B2E262B"/>
    <w:rsid w:val="1F7EA2B2"/>
    <w:rsid w:val="337A6A5B"/>
    <w:rsid w:val="35F9B0CF"/>
    <w:rsid w:val="3B7B30E3"/>
    <w:rsid w:val="3DB2E2DD"/>
    <w:rsid w:val="3F27ED3F"/>
    <w:rsid w:val="3FFB1651"/>
    <w:rsid w:val="42373236"/>
    <w:rsid w:val="42696B5A"/>
    <w:rsid w:val="4D1F1EB0"/>
    <w:rsid w:val="4F7B76F1"/>
    <w:rsid w:val="576FFB39"/>
    <w:rsid w:val="57EF431B"/>
    <w:rsid w:val="5AAC3A7E"/>
    <w:rsid w:val="5BE8CB18"/>
    <w:rsid w:val="633AAC36"/>
    <w:rsid w:val="63BBBB63"/>
    <w:rsid w:val="6F3513BC"/>
    <w:rsid w:val="73B67155"/>
    <w:rsid w:val="7B2B1BA4"/>
    <w:rsid w:val="7BDEB4EB"/>
    <w:rsid w:val="7DE72315"/>
    <w:rsid w:val="7E7741CF"/>
    <w:rsid w:val="8D7CBE96"/>
    <w:rsid w:val="979F2778"/>
    <w:rsid w:val="9FFE206C"/>
    <w:rsid w:val="AE55A024"/>
    <w:rsid w:val="AFBF6DF8"/>
    <w:rsid w:val="B37F6E23"/>
    <w:rsid w:val="DC5364C9"/>
    <w:rsid w:val="DFEAD0DE"/>
    <w:rsid w:val="DFF6621C"/>
    <w:rsid w:val="E6B9F00B"/>
    <w:rsid w:val="E7DD611A"/>
    <w:rsid w:val="F3DFD991"/>
    <w:rsid w:val="F9EC7521"/>
    <w:rsid w:val="FB6A4F48"/>
    <w:rsid w:val="FEDD427F"/>
    <w:rsid w:val="FF7F4DEC"/>
    <w:rsid w:val="FFD2B97F"/>
    <w:rsid w:val="FFFB07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2966</Words>
  <Characters>3193</Characters>
  <TotalTime>3</TotalTime>
  <ScaleCrop>false</ScaleCrop>
  <LinksUpToDate>false</LinksUpToDate>
  <CharactersWithSpaces>3268</CharactersWithSpaces>
  <Application>WPS Office_11.8.2.7978_F1E327BC-269C-435d-A152-05C5408002CA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2026-07-09T08:53:00Z</dcterms:created>
  <dc:creator>Administrator</dc:creator>
  <cp:lastModifiedBy>Administrator</cp:lastModifiedBy>
  <cp:lastPrinted>2026-07-08T18:58:00Z</cp:lastPrinted>
  <dcterms:modified xsi:type="dcterms:W3CDTF">2026-07-08T10:52:27Z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2026-07-08T08:52:58Z</vt:filetime>
  </property>
  <property fmtid="{D5CDD505-2E9C-101B-9397-08002B2CF9AE}" pid="4" name="KSOTemplateDocerSaveRecord">
    <vt:lpwstr>eyJoZGlkIjoiM2FhMDUzY2NmNzE2NjE2YmVhMWQ0ZmRhYWNjM2I2MTkiLCJ1c2VySWQiOiIxMjU5MDk4NjcwIn0=</vt:lpwstr>
  </property>
  <property fmtid="{D5CDD505-2E9C-101B-9397-08002B2CF9AE}" pid="5" name="KSOProductBuildVer">
    <vt:lpwstr>2052-11.8.2.7978</vt:lpwstr>
  </property>
  <property fmtid="{D5CDD505-2E9C-101B-9397-08002B2CF9AE}" pid="6" name="ICV">
    <vt:lpwstr>55D08359540142968A64054FF954806C_13</vt:lpwstr>
  </property>
</Properties>
</file>