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附件：</w:t>
      </w:r>
    </w:p>
    <w:p>
      <w:pPr>
        <w:jc w:val="center"/>
        <w:rPr>
          <w:rFonts w:ascii="宋体" w:hAnsi="宋体" w:eastAsia="仿宋_GB2312" w:cs="仿宋_GB2312"/>
          <w:b/>
          <w:bCs/>
          <w:sz w:val="44"/>
          <w:szCs w:val="44"/>
        </w:rPr>
      </w:pPr>
      <w:r>
        <w:rPr>
          <w:rFonts w:hint="eastAsia" w:ascii="宋体" w:hAnsi="宋体" w:eastAsia="仿宋_GB2312" w:cs="仿宋_GB2312"/>
          <w:b/>
          <w:bCs/>
          <w:sz w:val="44"/>
          <w:szCs w:val="44"/>
          <w:lang w:eastAsia="zh-CN"/>
        </w:rPr>
        <w:t>经区</w:t>
      </w:r>
      <w:r>
        <w:rPr>
          <w:rFonts w:hint="eastAsia" w:ascii="宋体" w:hAnsi="宋体" w:eastAsia="仿宋_GB2312" w:cs="仿宋_GB2312"/>
          <w:b/>
          <w:bCs/>
          <w:sz w:val="44"/>
          <w:szCs w:val="44"/>
        </w:rPr>
        <w:t>涉企行政执法突出问题线索</w:t>
      </w:r>
    </w:p>
    <w:p>
      <w:pPr>
        <w:jc w:val="center"/>
        <w:rPr>
          <w:rFonts w:ascii="宋体" w:hAnsi="宋体" w:eastAsia="仿宋_GB2312" w:cs="仿宋_GB2312"/>
          <w:b/>
          <w:bCs/>
          <w:sz w:val="44"/>
          <w:szCs w:val="44"/>
        </w:rPr>
      </w:pPr>
      <w:r>
        <w:rPr>
          <w:rFonts w:hint="eastAsia" w:ascii="宋体" w:hAnsi="宋体" w:eastAsia="仿宋_GB2312" w:cs="仿宋_GB2312"/>
          <w:b/>
          <w:bCs/>
          <w:sz w:val="44"/>
          <w:szCs w:val="44"/>
        </w:rPr>
        <w:t>收集联系方式信息表</w:t>
      </w:r>
    </w:p>
    <w:p>
      <w:pPr>
        <w:spacing w:line="320" w:lineRule="exact"/>
        <w:jc w:val="center"/>
        <w:rPr>
          <w:rFonts w:ascii="宋体" w:hAnsi="宋体" w:eastAsia="仿宋_GB2312" w:cs="仿宋_GB2312"/>
          <w:b/>
          <w:bCs/>
          <w:sz w:val="44"/>
          <w:szCs w:val="44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6"/>
        <w:gridCol w:w="2167"/>
        <w:gridCol w:w="3250"/>
        <w:gridCol w:w="15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</w:tcPr>
          <w:p>
            <w:pPr>
              <w:spacing w:line="560" w:lineRule="exact"/>
              <w:jc w:val="center"/>
              <w:rPr>
                <w:rFonts w:ascii="宋体" w:hAnsi="宋体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宋体" w:hAnsi="宋体" w:eastAsia="仿宋_GB2312" w:cs="仿宋_GB2312"/>
                <w:b/>
                <w:bCs/>
                <w:sz w:val="32"/>
                <w:szCs w:val="32"/>
              </w:rPr>
              <w:t>单位</w:t>
            </w:r>
          </w:p>
        </w:tc>
        <w:tc>
          <w:tcPr>
            <w:tcW w:w="2167" w:type="dxa"/>
          </w:tcPr>
          <w:p>
            <w:pPr>
              <w:spacing w:line="560" w:lineRule="exact"/>
              <w:jc w:val="center"/>
              <w:rPr>
                <w:rFonts w:ascii="宋体" w:hAnsi="宋体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宋体" w:hAnsi="宋体" w:eastAsia="仿宋_GB2312" w:cs="仿宋_GB2312"/>
                <w:b/>
                <w:bCs/>
                <w:sz w:val="32"/>
                <w:szCs w:val="32"/>
              </w:rPr>
              <w:t>举报电话</w:t>
            </w:r>
          </w:p>
        </w:tc>
        <w:tc>
          <w:tcPr>
            <w:tcW w:w="3250" w:type="dxa"/>
          </w:tcPr>
          <w:p>
            <w:pPr>
              <w:spacing w:line="560" w:lineRule="exact"/>
              <w:jc w:val="center"/>
              <w:rPr>
                <w:rFonts w:ascii="宋体" w:hAnsi="宋体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宋体" w:hAnsi="宋体" w:eastAsia="仿宋_GB2312" w:cs="仿宋_GB2312"/>
                <w:b/>
                <w:bCs/>
                <w:sz w:val="32"/>
                <w:szCs w:val="32"/>
              </w:rPr>
              <w:t>电子邮箱</w:t>
            </w:r>
          </w:p>
        </w:tc>
        <w:tc>
          <w:tcPr>
            <w:tcW w:w="1519" w:type="dxa"/>
          </w:tcPr>
          <w:p>
            <w:pPr>
              <w:spacing w:line="560" w:lineRule="exact"/>
              <w:jc w:val="center"/>
              <w:rPr>
                <w:rFonts w:ascii="宋体" w:hAnsi="宋体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宋体" w:hAnsi="宋体" w:eastAsia="仿宋_GB2312" w:cs="仿宋_GB2312"/>
                <w:b/>
                <w:bCs/>
                <w:sz w:val="32"/>
                <w:szCs w:val="32"/>
              </w:rPr>
              <w:t>邮寄地址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威海经济技术开发区政法工作部（社会工作部）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0631-5981391</w:t>
            </w:r>
          </w:p>
        </w:tc>
        <w:tc>
          <w:tcPr>
            <w:tcW w:w="3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jqzfw@wh.shandong.cn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威海经济技术开发区青岛中路107号综治中心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威海经济技术开发区财政金融局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0631-5980078</w:t>
            </w:r>
          </w:p>
        </w:tc>
        <w:tc>
          <w:tcPr>
            <w:tcW w:w="3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jqczj@wh.shandong.cn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威海经济技术开发区青岛中路</w:t>
            </w:r>
            <w:r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106</w:t>
            </w: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号世纪大厦财政金融局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</w:t>
            </w:r>
            <w:r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建设局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0631-5980050</w:t>
            </w:r>
          </w:p>
        </w:tc>
        <w:tc>
          <w:tcPr>
            <w:tcW w:w="3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jqjsj@wh.shandong.cn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威海经济技术开发区青岛中路</w:t>
            </w:r>
            <w:r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106</w:t>
            </w: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号世纪大厦建设局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威海经济技术开发区科技创新局劳动保障监察大队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0631-5910197</w:t>
            </w:r>
          </w:p>
        </w:tc>
        <w:tc>
          <w:tcPr>
            <w:tcW w:w="3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sbjcdd@wh.shandong.cn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威海市经济技术开发区青岛中路107-1号204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威海经济技术开发区社会事业局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0631-5910185</w:t>
            </w:r>
          </w:p>
        </w:tc>
        <w:tc>
          <w:tcPr>
            <w:tcW w:w="3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jqshsyj@wh.shandong.cn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经区青岛中路106号世纪大厦社会事业局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/>
                <w:bCs/>
                <w:kern w:val="2"/>
                <w:sz w:val="48"/>
                <w:szCs w:val="4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威海经济技术开发区市场监督管理局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FF0000"/>
                <w:kern w:val="2"/>
                <w:sz w:val="44"/>
                <w:szCs w:val="4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0631-5912507</w:t>
            </w:r>
          </w:p>
        </w:tc>
        <w:tc>
          <w:tcPr>
            <w:tcW w:w="3250" w:type="dxa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宋体" w:hAnsi="宋体" w:eastAsia="仿宋_GB2312" w:cs="仿宋_GB2312"/>
                <w:b w:val="0"/>
                <w:bCs w:val="0"/>
                <w:color w:val="FF0000"/>
                <w:kern w:val="0"/>
                <w:sz w:val="44"/>
                <w:szCs w:val="4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  <w:t>jqscjgjfgk@wh.shandong.cn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威海经济技术开发区青岛中路106号世纪大厦2108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威海经济技术开发区应急管理局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0631-5986636</w:t>
            </w:r>
          </w:p>
        </w:tc>
        <w:tc>
          <w:tcPr>
            <w:tcW w:w="3250" w:type="dxa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  <w:t>jqajcadmin@wh.shandong.cn</w:t>
            </w:r>
          </w:p>
        </w:tc>
        <w:tc>
          <w:tcPr>
            <w:tcW w:w="1519" w:type="dxa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  <w:t>威海市环翠区青岛中路106号世纪大厦应急管理局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教育体育服务中心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0631-5990067</w:t>
            </w:r>
          </w:p>
        </w:tc>
        <w:tc>
          <w:tcPr>
            <w:tcW w:w="3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jtchdl@wh.</w:t>
            </w:r>
            <w:bookmarkStart w:id="0" w:name="_GoBack"/>
            <w:bookmarkEnd w:id="0"/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威海经区世纪大厦11楼1116室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卫生健康管理服务中心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0631-5916173</w:t>
            </w:r>
          </w:p>
        </w:tc>
        <w:tc>
          <w:tcPr>
            <w:tcW w:w="3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sheguanjuweishengke@wh.shandong.cn</w:t>
            </w:r>
          </w:p>
        </w:tc>
        <w:tc>
          <w:tcPr>
            <w:tcW w:w="15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威海经开区皇冠街道世纪大厦1810室</w:t>
            </w:r>
          </w:p>
        </w:tc>
      </w:tr>
    </w:tbl>
    <w:p>
      <w:pPr>
        <w:jc w:val="center"/>
        <w:rPr>
          <w:rFonts w:ascii="宋体" w:hAnsi="宋体" w:eastAsia="仿宋_GB2312" w:cs="仿宋_GB2312"/>
          <w:b/>
          <w:bCs/>
          <w:sz w:val="44"/>
          <w:szCs w:val="4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A52B61"/>
    <w:rsid w:val="00124907"/>
    <w:rsid w:val="004D0A3B"/>
    <w:rsid w:val="00E50F9B"/>
    <w:rsid w:val="12A52B61"/>
    <w:rsid w:val="1CE62CE0"/>
    <w:rsid w:val="228A4042"/>
    <w:rsid w:val="314B1A94"/>
    <w:rsid w:val="34D600B0"/>
    <w:rsid w:val="44550176"/>
    <w:rsid w:val="59D92E0A"/>
    <w:rsid w:val="5EFF3ED1"/>
    <w:rsid w:val="767158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45</Words>
  <Characters>65</Characters>
  <Lines>1</Lines>
  <Paragraphs>1</Paragraphs>
  <TotalTime>1</TotalTime>
  <ScaleCrop>false</ScaleCrop>
  <LinksUpToDate>false</LinksUpToDate>
  <CharactersWithSpaces>109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2025-04-25T21:58:00Z</dcterms:created>
  <dc:creator>Administrator</dc:creator>
  <cp:lastModifiedBy>Administrator</cp:lastModifiedBy>
  <cp:lastPrinted>2025-04-30T16:48:00Z</cp:lastPrinted>
  <dcterms:modified xsi:type="dcterms:W3CDTF">2026-04-16T03:09:16Z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