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F34" w:rsidRDefault="006E2F34" w:rsidP="006E2F34">
      <w:pPr>
        <w:widowControl/>
        <w:shd w:val="clear" w:color="auto" w:fill="FFFFFF"/>
        <w:spacing w:line="560" w:lineRule="exact"/>
        <w:jc w:val="center"/>
        <w:rPr>
          <w:rFonts w:ascii="方正小标宋简体" w:eastAsia="方正小标宋简体" w:hAnsi="微软雅黑" w:cs="宋体" w:hint="eastAsia"/>
          <w:color w:val="000000"/>
          <w:kern w:val="0"/>
          <w:sz w:val="44"/>
          <w:szCs w:val="44"/>
        </w:rPr>
      </w:pPr>
      <w:r w:rsidRPr="006E2F34">
        <w:rPr>
          <w:rFonts w:ascii="方正小标宋简体" w:eastAsia="方正小标宋简体" w:hAnsi="微软雅黑" w:cs="宋体" w:hint="eastAsia"/>
          <w:color w:val="000000"/>
          <w:kern w:val="0"/>
          <w:sz w:val="44"/>
          <w:szCs w:val="44"/>
        </w:rPr>
        <w:t>山东省稳住经济基本盘惠企政策平台</w:t>
      </w:r>
    </w:p>
    <w:p w:rsidR="006E2F34" w:rsidRPr="006E2F34" w:rsidRDefault="006E2F34" w:rsidP="006E2F34">
      <w:pPr>
        <w:widowControl/>
        <w:shd w:val="clear" w:color="auto" w:fill="FFFFFF"/>
        <w:spacing w:line="560" w:lineRule="exact"/>
        <w:jc w:val="center"/>
        <w:rPr>
          <w:rFonts w:ascii="方正小标宋简体" w:eastAsia="方正小标宋简体" w:hAnsi="微软雅黑" w:cs="宋体" w:hint="eastAsia"/>
          <w:color w:val="000000"/>
          <w:kern w:val="0"/>
          <w:sz w:val="44"/>
          <w:szCs w:val="44"/>
        </w:rPr>
      </w:pPr>
      <w:r w:rsidRPr="006E2F34">
        <w:rPr>
          <w:rFonts w:ascii="方正小标宋简体" w:eastAsia="方正小标宋简体" w:hAnsi="微软雅黑" w:cs="宋体" w:hint="eastAsia"/>
          <w:color w:val="000000"/>
          <w:kern w:val="0"/>
          <w:sz w:val="44"/>
          <w:szCs w:val="44"/>
        </w:rPr>
        <w:t>宣传推广明白纸</w:t>
      </w:r>
    </w:p>
    <w:p w:rsidR="006E2F34" w:rsidRDefault="006E2F34" w:rsidP="006E2F34">
      <w:pPr>
        <w:widowControl/>
        <w:shd w:val="clear" w:color="auto" w:fill="FFFFFF"/>
        <w:spacing w:line="396" w:lineRule="atLeast"/>
        <w:rPr>
          <w:rFonts w:ascii="微软雅黑" w:eastAsia="微软雅黑" w:hAnsi="微软雅黑" w:cs="宋体" w:hint="eastAsia"/>
          <w:color w:val="000000"/>
          <w:kern w:val="0"/>
          <w:sz w:val="30"/>
          <w:szCs w:val="30"/>
        </w:rPr>
      </w:pPr>
      <w:r w:rsidRPr="006E2F34">
        <w:rPr>
          <w:rFonts w:ascii="微软雅黑" w:eastAsia="微软雅黑" w:hAnsi="微软雅黑" w:cs="宋体" w:hint="eastAsia"/>
          <w:color w:val="000000"/>
          <w:kern w:val="0"/>
          <w:sz w:val="30"/>
          <w:szCs w:val="30"/>
        </w:rPr>
        <w:t xml:space="preserve">　　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为深入贯彻中央稳经济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33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条和省四批次稳经济政策措施，现面向企业推出山东省稳住经济基本盘惠企政策平台微信小程序。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惠企政策平台微信小程序对中央和我省惠企政策进行全量收集、精准匹配，实现了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政策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找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企业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的转变，有利于进一步扩大稳经济政策宣传，不断凝聚社会各方面信心，激发干事创业热情，推动释放政策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红利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在我市落实落地，为全市经济高质量发展提供有力支撑。操作指南如下：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黑体" w:eastAsia="黑体" w:hAnsi="黑体" w:cs="Times New Roman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b/>
          <w:bCs/>
          <w:color w:val="000080"/>
          <w:kern w:val="0"/>
          <w:sz w:val="32"/>
          <w:szCs w:val="32"/>
        </w:rPr>
        <w:t xml:space="preserve">　</w:t>
      </w:r>
      <w:r w:rsidRPr="006E2F34">
        <w:rPr>
          <w:rFonts w:ascii="黑体" w:eastAsia="黑体" w:hAnsi="黑体" w:cs="Times New Roman"/>
          <w:bCs/>
          <w:kern w:val="0"/>
          <w:sz w:val="32"/>
          <w:szCs w:val="32"/>
        </w:rPr>
        <w:t xml:space="preserve">　一、进入方式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打开手机微信，扫一扫如下小程序码，即可直接进入到小程序。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jc w:val="center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noProof/>
          <w:color w:val="000000"/>
          <w:kern w:val="0"/>
          <w:sz w:val="32"/>
          <w:szCs w:val="32"/>
        </w:rPr>
        <w:drawing>
          <wp:inline distT="0" distB="0" distL="0" distR="0">
            <wp:extent cx="2867025" cy="2634079"/>
            <wp:effectExtent l="19050" t="0" r="9525" b="0"/>
            <wp:docPr id="1" name="图片 1" descr="https://hi.hiweihai.net/uploadfile/2022/1216/202212160452159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i.hiweihai.net/uploadfile/2022/1216/20221216045215997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719" cy="2634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黑体" w:eastAsia="黑体" w:hAnsi="黑体" w:cs="Times New Roman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b/>
          <w:bCs/>
          <w:color w:val="000080"/>
          <w:kern w:val="0"/>
          <w:sz w:val="32"/>
          <w:szCs w:val="32"/>
        </w:rPr>
        <w:t xml:space="preserve">　　</w:t>
      </w:r>
      <w:r w:rsidRPr="006E2F34">
        <w:rPr>
          <w:rFonts w:ascii="黑体" w:eastAsia="黑体" w:hAnsi="黑体" w:cs="Times New Roman"/>
          <w:bCs/>
          <w:kern w:val="0"/>
          <w:sz w:val="32"/>
          <w:szCs w:val="32"/>
        </w:rPr>
        <w:t>二、小程序首页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 xml:space="preserve">　　打开首页，从上到下，依次是企业搜索框、政策统计区、分类展示区、最新政策区。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jc w:val="center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noProof/>
          <w:color w:val="000000"/>
          <w:kern w:val="0"/>
          <w:sz w:val="32"/>
          <w:szCs w:val="32"/>
        </w:rPr>
        <w:drawing>
          <wp:inline distT="0" distB="0" distL="0" distR="0">
            <wp:extent cx="5150884" cy="7267575"/>
            <wp:effectExtent l="19050" t="0" r="0" b="0"/>
            <wp:docPr id="2" name="图片 2" descr="https://hi.hiweihai.net/uploadfile/2022/1216/202212160452159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hi.hiweihai.net/uploadfile/2022/1216/20221216045215926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0884" cy="726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696969"/>
          <w:kern w:val="0"/>
          <w:sz w:val="32"/>
          <w:szCs w:val="32"/>
        </w:rPr>
        <w:t xml:space="preserve">　　首页图片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楷体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 xml:space="preserve">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 xml:space="preserve">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1.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企业搜索框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 xml:space="preserve">　　在此区域输入企业名称，然后点击搜索按钮，即可跳转到企业匹配页面，查看匹配到该企业的相关政策。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 xml:space="preserve">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 xml:space="preserve">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2.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政策统计区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（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）全部的政策，是指平台已收录的惠企政策。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（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）匹配的公司，是指平台中的政策可匹配的省内企业法人单位。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（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）全部的公司，是指平台企业库中省内全部的企业法人单位。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</w:pP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 xml:space="preserve">　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3.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分类展示区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按照政策类型，将已收录的政策分为稳住经济基本盘政策、奖补资金、招商政策、税费减免、信贷政策、公布通知、办法条例法规等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7 </w:t>
      </w: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大类，进行归类汇总。企业只需点击其中的一个分类图片即可跳转到政策列表页面。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 xml:space="preserve">　　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4.</w:t>
      </w:r>
      <w:r w:rsidRPr="006E2F34">
        <w:rPr>
          <w:rFonts w:ascii="Times New Roman" w:eastAsia="楷体_GB2312" w:hAnsi="Times New Roman" w:cs="Times New Roman"/>
          <w:bCs/>
          <w:color w:val="000000"/>
          <w:kern w:val="0"/>
          <w:sz w:val="32"/>
          <w:szCs w:val="32"/>
        </w:rPr>
        <w:t>最新政策区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按照政策发布的时间顺序，依次罗列平台最新收录的政策。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黑体" w:eastAsia="黑体" w:hAnsi="黑体" w:cs="Times New Roman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 </w:t>
      </w:r>
      <w:r w:rsidRPr="006E2F34">
        <w:rPr>
          <w:rFonts w:ascii="Times New Roman" w:eastAsia="仿宋_GB2312" w:hAnsi="Times New Roman" w:cs="Times New Roman"/>
          <w:b/>
          <w:bCs/>
          <w:color w:val="000080"/>
          <w:kern w:val="0"/>
          <w:sz w:val="32"/>
          <w:szCs w:val="32"/>
        </w:rPr>
        <w:t xml:space="preserve">　</w:t>
      </w:r>
      <w:r w:rsidRPr="006E2F34">
        <w:rPr>
          <w:rFonts w:ascii="黑体" w:eastAsia="黑体" w:hAnsi="黑体" w:cs="Times New Roman"/>
          <w:bCs/>
          <w:kern w:val="0"/>
          <w:sz w:val="32"/>
          <w:szCs w:val="32"/>
        </w:rPr>
        <w:t xml:space="preserve">　三、企业匹配页面</w:t>
      </w:r>
    </w:p>
    <w:p w:rsidR="006E2F34" w:rsidRPr="006E2F34" w:rsidRDefault="006E2F34" w:rsidP="006E2F34">
      <w:pPr>
        <w:widowControl/>
        <w:shd w:val="clear" w:color="auto" w:fill="FFFFFF"/>
        <w:spacing w:line="396" w:lineRule="atLeas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6E2F3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　　在首页最上面的企业搜索框中输入企业名称即可跳转到此页面。此页面上半部分展示的是该企业的工商基本信息，下半部分展示的是匹配到该企业的政策，并且按照匹配度进行了由高向低的排序。</w:t>
      </w:r>
    </w:p>
    <w:p w:rsidR="00FD4E18" w:rsidRPr="006E2F34" w:rsidRDefault="00FD4E18">
      <w:pPr>
        <w:rPr>
          <w:rFonts w:ascii="Times New Roman" w:eastAsia="仿宋_GB2312" w:hAnsi="Times New Roman" w:cs="Times New Roman"/>
          <w:sz w:val="32"/>
          <w:szCs w:val="32"/>
        </w:rPr>
      </w:pPr>
    </w:p>
    <w:sectPr w:rsidR="00FD4E18" w:rsidRPr="006E2F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4E18" w:rsidRDefault="00FD4E18" w:rsidP="006E2F34">
      <w:r>
        <w:separator/>
      </w:r>
    </w:p>
  </w:endnote>
  <w:endnote w:type="continuationSeparator" w:id="1">
    <w:p w:rsidR="00FD4E18" w:rsidRDefault="00FD4E18" w:rsidP="006E2F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4E18" w:rsidRDefault="00FD4E18" w:rsidP="006E2F34">
      <w:r>
        <w:separator/>
      </w:r>
    </w:p>
  </w:footnote>
  <w:footnote w:type="continuationSeparator" w:id="1">
    <w:p w:rsidR="00FD4E18" w:rsidRDefault="00FD4E18" w:rsidP="006E2F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E2F34"/>
    <w:rsid w:val="006E2F34"/>
    <w:rsid w:val="00FD4E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E2F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E2F3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E2F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E2F34"/>
    <w:rPr>
      <w:sz w:val="18"/>
      <w:szCs w:val="18"/>
    </w:rPr>
  </w:style>
  <w:style w:type="character" w:styleId="a5">
    <w:name w:val="Strong"/>
    <w:basedOn w:val="a0"/>
    <w:uiPriority w:val="22"/>
    <w:qFormat/>
    <w:rsid w:val="006E2F34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6E2F3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E2F3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178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43777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4595">
          <w:marLeft w:val="0"/>
          <w:marRight w:val="0"/>
          <w:marTop w:val="15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9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27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61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210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14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50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30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9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53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5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44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72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97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13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806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35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90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32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17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53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390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45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84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0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35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74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91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47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60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95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6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13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</Words>
  <Characters>625</Characters>
  <Application>Microsoft Office Word</Application>
  <DocSecurity>0</DocSecurity>
  <Lines>5</Lines>
  <Paragraphs>1</Paragraphs>
  <ScaleCrop>false</ScaleCrop>
  <Company>P R C</Company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2022-12-19T02:17:00Z</dcterms:created>
  <dcterms:modified xsi:type="dcterms:W3CDTF">2022-12-19T02:20:00Z</dcterms:modified>
</cp:coreProperties>
</file>