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p>
    <w:p>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威海经济技术开发区市场监督管理局</w:t>
      </w:r>
    </w:p>
    <w:p>
      <w:pPr>
        <w:snapToGrid w:val="0"/>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 xml:space="preserve">双随机抽查工作实施方案 </w:t>
      </w:r>
    </w:p>
    <w:p>
      <w:pPr>
        <w:snapToGrid w:val="0"/>
        <w:spacing w:line="560" w:lineRule="exact"/>
        <w:jc w:val="center"/>
        <w:rPr>
          <w:rFonts w:ascii="方正小标宋简体" w:hAnsi="方正小标宋简体" w:eastAsia="方正小标宋简体" w:cs="方正小标宋简体"/>
          <w:sz w:val="44"/>
          <w:szCs w:val="44"/>
        </w:rPr>
      </w:pPr>
    </w:p>
    <w:tbl>
      <w:tblPr>
        <w:tblStyle w:val="5"/>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14"/>
        <w:gridCol w:w="66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exac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计划名称</w:t>
            </w:r>
          </w:p>
        </w:tc>
        <w:tc>
          <w:tcPr>
            <w:tcW w:w="6606" w:type="dxa"/>
          </w:tcPr>
          <w:p>
            <w:pPr>
              <w:spacing w:line="240" w:lineRule="atLeast"/>
              <w:rPr>
                <w:rFonts w:ascii="仿宋_GB2312" w:hAnsi="仿宋_GB2312" w:eastAsia="仿宋_GB2312" w:cs="仿宋_GB2312"/>
                <w:sz w:val="24"/>
              </w:rPr>
            </w:pPr>
            <w:r>
              <w:rPr>
                <w:rFonts w:hint="eastAsia" w:ascii="Times New Roman" w:hAnsi="Times New Roman" w:eastAsia="仿宋_GB2312" w:cs="Times New Roman"/>
                <w:sz w:val="24"/>
              </w:rPr>
              <w:t>威海经开区</w:t>
            </w:r>
            <w:r>
              <w:rPr>
                <w:rFonts w:hint="eastAsia" w:ascii="Times New Roman" w:hAnsi="Times New Roman" w:eastAsia="仿宋_GB2312" w:cs="Times New Roman"/>
                <w:sz w:val="24"/>
                <w:lang w:eastAsia="zh-CN"/>
              </w:rPr>
              <w:t>科技创新</w:t>
            </w:r>
            <w:r>
              <w:rPr>
                <w:rFonts w:hint="eastAsia" w:ascii="Times New Roman" w:hAnsi="Times New Roman" w:eastAsia="仿宋_GB2312" w:cs="Times New Roman"/>
                <w:sz w:val="24"/>
              </w:rPr>
              <w:t>局</w:t>
            </w:r>
            <w:r>
              <w:rPr>
                <w:rFonts w:hint="eastAsia" w:ascii="Times New Roman" w:hAnsi="Times New Roman" w:eastAsia="仿宋_GB2312" w:cs="Times New Roman"/>
                <w:sz w:val="24"/>
                <w:lang w:eastAsia="zh-CN"/>
              </w:rPr>
              <w:t>、国家税务总局威海经开区税务局</w:t>
            </w:r>
            <w:r>
              <w:rPr>
                <w:rFonts w:hint="eastAsia" w:ascii="Times New Roman" w:hAnsi="Times New Roman" w:eastAsia="仿宋_GB2312" w:cs="Times New Roman"/>
                <w:sz w:val="24"/>
              </w:rPr>
              <w:t>关于开展2022年度劳动保障书面审查部门联合“双随机、一公开”抽查的实施方案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exac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任务名称</w:t>
            </w:r>
          </w:p>
        </w:tc>
        <w:tc>
          <w:tcPr>
            <w:tcW w:w="6606" w:type="dxa"/>
          </w:tcPr>
          <w:p>
            <w:pPr>
              <w:spacing w:line="240" w:lineRule="atLeast"/>
              <w:rPr>
                <w:rFonts w:ascii="仿宋_GB2312" w:hAnsi="仿宋_GB2312" w:eastAsia="仿宋_GB2312" w:cs="仿宋_GB2312"/>
                <w:sz w:val="24"/>
              </w:rPr>
            </w:pPr>
            <w:r>
              <w:rPr>
                <w:rFonts w:hint="eastAsia" w:ascii="Times New Roman" w:hAnsi="Times New Roman" w:eastAsia="仿宋_GB2312" w:cs="Times New Roman"/>
                <w:sz w:val="24"/>
              </w:rPr>
              <w:t>威海经开区</w:t>
            </w:r>
            <w:r>
              <w:rPr>
                <w:rFonts w:hint="eastAsia" w:ascii="Times New Roman" w:hAnsi="Times New Roman" w:eastAsia="仿宋_GB2312" w:cs="Times New Roman"/>
                <w:sz w:val="24"/>
                <w:lang w:eastAsia="zh-CN"/>
              </w:rPr>
              <w:t>科技创新</w:t>
            </w:r>
            <w:r>
              <w:rPr>
                <w:rFonts w:hint="eastAsia" w:ascii="Times New Roman" w:hAnsi="Times New Roman" w:eastAsia="仿宋_GB2312" w:cs="Times New Roman"/>
                <w:sz w:val="24"/>
              </w:rPr>
              <w:t>局</w:t>
            </w:r>
            <w:r>
              <w:rPr>
                <w:rFonts w:hint="eastAsia" w:ascii="Times New Roman" w:hAnsi="Times New Roman" w:eastAsia="仿宋_GB2312" w:cs="Times New Roman"/>
                <w:sz w:val="24"/>
                <w:lang w:eastAsia="zh-CN"/>
              </w:rPr>
              <w:t>、国家税务总局威海经开区税务局</w:t>
            </w:r>
            <w:r>
              <w:rPr>
                <w:rFonts w:hint="eastAsia" w:ascii="Times New Roman" w:hAnsi="Times New Roman" w:eastAsia="仿宋_GB2312" w:cs="Times New Roman"/>
                <w:sz w:val="24"/>
              </w:rPr>
              <w:t>关于开展2022年度劳动保障书面审查部门联合“双随机、一公开”抽查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检查科室</w:t>
            </w:r>
          </w:p>
        </w:tc>
        <w:tc>
          <w:tcPr>
            <w:tcW w:w="6606" w:type="dxa"/>
          </w:tcPr>
          <w:p>
            <w:pPr>
              <w:spacing w:line="520" w:lineRule="exact"/>
              <w:rPr>
                <w:rFonts w:hint="eastAsia" w:ascii="仿宋_GB2312" w:hAnsi="仿宋_GB2312" w:eastAsia="仿宋_GB2312" w:cs="仿宋_GB2312"/>
                <w:sz w:val="24"/>
                <w:lang w:eastAsia="zh-CN"/>
              </w:rPr>
            </w:pPr>
            <w:r>
              <w:rPr>
                <w:rFonts w:hint="eastAsia" w:ascii="仿宋_GB2312" w:hAnsi="仿宋_GB2312" w:eastAsia="仿宋_GB2312" w:cs="仿宋_GB2312"/>
                <w:sz w:val="24"/>
                <w:lang w:eastAsia="zh-CN"/>
              </w:rPr>
              <w:t>劳动保障监察大队、税务局稽查专班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0" w:hRule="exac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抽查事项</w:t>
            </w:r>
          </w:p>
        </w:tc>
        <w:tc>
          <w:tcPr>
            <w:tcW w:w="6606"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用人单位遵守劳动保障法律法规规章情况进行检查</w:t>
            </w:r>
            <w:r>
              <w:rPr>
                <w:rFonts w:hint="eastAsia" w:ascii="仿宋_GB2312" w:hAnsi="仿宋_GB2312" w:eastAsia="仿宋_GB2312" w:cs="仿宋_GB2312"/>
                <w:sz w:val="24"/>
                <w:lang w:eastAsia="zh-CN"/>
              </w:rPr>
              <w:t>；</w:t>
            </w:r>
            <w:r>
              <w:rPr>
                <w:rFonts w:hint="eastAsia" w:ascii="仿宋_GB2312" w:hAnsi="仿宋_GB2312" w:eastAsia="仿宋_GB2312" w:cs="仿宋_GB2312"/>
                <w:sz w:val="24"/>
              </w:rPr>
              <w:t>对纳税人、扣缴义务人和其他涉税当事人履行纳税义务、扣缴税款义务情况及其他税法遵从情况进行检查。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抽查对象范围</w:t>
            </w:r>
          </w:p>
        </w:tc>
        <w:tc>
          <w:tcPr>
            <w:tcW w:w="6606"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区级参加社会保险用人单位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exac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抽查比例</w:t>
            </w:r>
          </w:p>
        </w:tc>
        <w:tc>
          <w:tcPr>
            <w:tcW w:w="6606"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使用通用型企业信用风险分级分类结果标准，A类抽查比例1%、B类抽查比例3%、C类抽查比例10%、D类抽查比例100%。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抽查数量</w:t>
            </w:r>
          </w:p>
        </w:tc>
        <w:tc>
          <w:tcPr>
            <w:tcW w:w="6606" w:type="dxa"/>
          </w:tcPr>
          <w:p>
            <w:pPr>
              <w:spacing w:line="520" w:lineRule="exact"/>
              <w:rPr>
                <w:rFonts w:ascii="仿宋_GB2312" w:hAnsi="仿宋_GB2312" w:eastAsia="仿宋_GB2312" w:cs="仿宋_GB2312"/>
                <w:sz w:val="24"/>
              </w:rPr>
            </w:pPr>
            <w:r>
              <w:rPr>
                <w:rFonts w:hint="eastAsia" w:ascii="Times New Roman" w:hAnsi="Times New Roman" w:eastAsia="仿宋_GB2312" w:cs="Times New Roman"/>
                <w:sz w:val="24"/>
                <w:lang w:eastAsia="zh-CN"/>
              </w:rPr>
              <w:t>不超过</w:t>
            </w:r>
            <w:r>
              <w:rPr>
                <w:rFonts w:hint="eastAsia" w:ascii="Times New Roman" w:hAnsi="Times New Roman" w:eastAsia="仿宋_GB2312" w:cs="Times New Roman"/>
                <w:sz w:val="24"/>
                <w:lang w:val="en-US" w:eastAsia="zh-CN"/>
              </w:rPr>
              <w:t>60</w:t>
            </w:r>
            <w:r>
              <w:rPr>
                <w:rFonts w:hint="eastAsia" w:ascii="仿宋_GB2312" w:hAnsi="仿宋_GB2312" w:eastAsia="仿宋_GB2312" w:cs="仿宋_GB2312"/>
                <w:sz w:val="24"/>
              </w:rPr>
              <w:t>家</w:t>
            </w:r>
          </w:p>
          <w:p>
            <w:pPr>
              <w:spacing w:line="520" w:lineRule="exact"/>
              <w:rPr>
                <w:rFonts w:ascii="仿宋_GB2312" w:hAnsi="仿宋_GB2312" w:eastAsia="仿宋_GB2312" w:cs="仿宋_GB2312"/>
                <w:sz w:val="24"/>
              </w:rPr>
            </w:pPr>
          </w:p>
          <w:p>
            <w:pPr>
              <w:spacing w:line="520" w:lineRule="exact"/>
              <w:rPr>
                <w:rFonts w:ascii="仿宋_GB2312" w:hAnsi="仿宋_GB2312" w:eastAsia="仿宋_GB2312" w:cs="仿宋_GB2312"/>
                <w:sz w:val="24"/>
              </w:rPr>
            </w:pPr>
          </w:p>
          <w:p>
            <w:pPr>
              <w:spacing w:line="520" w:lineRule="exact"/>
              <w:rPr>
                <w:rFonts w:ascii="仿宋_GB2312" w:hAnsi="仿宋_GB2312" w:eastAsia="仿宋_GB2312" w:cs="仿宋_GB2312"/>
                <w:sz w:val="24"/>
              </w:rPr>
            </w:pPr>
          </w:p>
          <w:p>
            <w:pPr>
              <w:spacing w:line="520" w:lineRule="exact"/>
              <w:rPr>
                <w:rFonts w:ascii="仿宋_GB2312" w:hAnsi="仿宋_GB2312" w:eastAsia="仿宋_GB2312" w:cs="仿宋_GB2312"/>
                <w:sz w:val="24"/>
              </w:rPr>
            </w:pPr>
          </w:p>
          <w:p>
            <w:pPr>
              <w:spacing w:line="520" w:lineRule="exact"/>
              <w:rPr>
                <w:rFonts w:ascii="仿宋_GB2312" w:hAnsi="仿宋_GB2312" w:eastAsia="仿宋_GB2312" w:cs="仿宋_GB2312"/>
                <w:sz w:val="24"/>
              </w:rPr>
            </w:pPr>
          </w:p>
          <w:p>
            <w:pPr>
              <w:spacing w:line="520" w:lineRule="exac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pacing w:val="-34"/>
                <w:sz w:val="24"/>
              </w:rPr>
              <w:t>抽查时间（起-止）</w:t>
            </w:r>
          </w:p>
        </w:tc>
        <w:tc>
          <w:tcPr>
            <w:tcW w:w="6606" w:type="dxa"/>
          </w:tcPr>
          <w:p>
            <w:pPr>
              <w:spacing w:line="520" w:lineRule="exact"/>
              <w:rPr>
                <w:rFonts w:ascii="仿宋_GB2312" w:hAnsi="仿宋_GB2312" w:eastAsia="仿宋_GB2312" w:cs="仿宋_GB2312"/>
                <w:sz w:val="24"/>
              </w:rPr>
            </w:pPr>
            <w:r>
              <w:rPr>
                <w:rFonts w:hint="eastAsia" w:ascii="Times New Roman" w:hAnsi="Times New Roman" w:eastAsia="仿宋_GB2312" w:cs="Times New Roman"/>
                <w:sz w:val="24"/>
              </w:rPr>
              <w:t>2023年4月1日—</w:t>
            </w:r>
            <w:r>
              <w:rPr>
                <w:rFonts w:hint="eastAsia" w:ascii="Times New Roman" w:hAnsi="Times New Roman" w:eastAsia="仿宋_GB2312" w:cs="Times New Roman"/>
                <w:sz w:val="24"/>
                <w:lang w:val="en-US" w:eastAsia="zh-CN"/>
              </w:rPr>
              <w:t>6</w:t>
            </w:r>
            <w:r>
              <w:rPr>
                <w:rFonts w:hint="eastAsia" w:ascii="Times New Roman" w:hAnsi="Times New Roman" w:eastAsia="仿宋_GB2312" w:cs="Times New Roman"/>
                <w:sz w:val="24"/>
              </w:rPr>
              <w:t>月</w:t>
            </w:r>
            <w:r>
              <w:rPr>
                <w:rFonts w:hint="eastAsia" w:ascii="Times New Roman" w:hAnsi="Times New Roman" w:eastAsia="仿宋_GB2312" w:cs="Times New Roman"/>
                <w:sz w:val="24"/>
                <w:lang w:val="en-US" w:eastAsia="zh-CN"/>
              </w:rPr>
              <w:t>30</w:t>
            </w:r>
            <w:r>
              <w:rPr>
                <w:rFonts w:hint="eastAsia" w:ascii="Times New Roman" w:hAnsi="Times New Roman" w:eastAsia="仿宋_GB2312" w:cs="Times New Roman"/>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exac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检查方式</w:t>
            </w:r>
          </w:p>
        </w:tc>
        <w:tc>
          <w:tcPr>
            <w:tcW w:w="6606"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现场检查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9" w:hRule="atLeast"/>
        </w:trPr>
        <w:tc>
          <w:tcPr>
            <w:tcW w:w="1914"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检查要求</w:t>
            </w:r>
          </w:p>
        </w:tc>
        <w:tc>
          <w:tcPr>
            <w:tcW w:w="6606" w:type="dxa"/>
          </w:tcPr>
          <w:p>
            <w:pPr>
              <w:spacing w:line="520" w:lineRule="exact"/>
              <w:rPr>
                <w:rFonts w:ascii="仿宋_GB2312" w:hAnsi="仿宋_GB2312" w:eastAsia="仿宋_GB2312" w:cs="仿宋_GB2312"/>
                <w:sz w:val="24"/>
              </w:rPr>
            </w:pPr>
            <w:r>
              <w:rPr>
                <w:rFonts w:hint="eastAsia" w:ascii="仿宋_GB2312" w:hAnsi="仿宋_GB2312" w:eastAsia="仿宋_GB2312" w:cs="仿宋_GB2312"/>
                <w:sz w:val="24"/>
              </w:rPr>
              <w:t>重点检查：</w:t>
            </w:r>
            <w:r>
              <w:rPr>
                <w:rFonts w:hint="eastAsia" w:ascii="Times New Roman" w:hAnsi="Times New Roman" w:eastAsia="仿宋_GB2312" w:cs="Times New Roman"/>
                <w:sz w:val="24"/>
              </w:rPr>
              <w:t>用人单位制定内部劳动保障规章制度的情况;用人单位与劳动者订立劳动合同的情况；用人单位遵守禁止使用童工规定的情况；用人单位遵守女职工和未成年工特殊劳动保护规定的情况；用人单位遵守工作时间和休息休假规定的情况；用人单位支付劳动者工资和执行最低工资标准的情况；用人单位办理社会保险登记情况；用人单位是否存在向社会保险经办机构申报应缴纳的社会保险费数额时，瞒报工资总额或者职工人数；职业中介机构从事职业介绍服务情况；法律、法规规定的其他劳动保障监察事项</w:t>
            </w:r>
            <w:r>
              <w:rPr>
                <w:rFonts w:hint="eastAsia" w:ascii="Times New Roman" w:hAnsi="Times New Roman" w:eastAsia="仿宋_GB2312" w:cs="Times New Roman"/>
                <w:sz w:val="24"/>
                <w:lang w:eastAsia="zh-CN"/>
              </w:rPr>
              <w:t>；</w:t>
            </w:r>
            <w:r>
              <w:rPr>
                <w:rFonts w:hint="eastAsia" w:ascii="Times New Roman" w:hAnsi="Times New Roman" w:eastAsia="仿宋_GB2312" w:cs="Times New Roman"/>
                <w:sz w:val="24"/>
              </w:rPr>
              <w:t>对纳税人、扣缴义务人和其他涉税当事人履行纳税义务、扣缴税款义务情况及其他税法遵从情况进行检查。在检查结束后5日内，通过“山东省政府部门联合‘双随机、一公开’监管平台”和通用移动行政检查系统录入检查结果。对检查发现存在问题的，要及时更新整改情况并进行发布。</w:t>
            </w: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trPr>
        <w:tc>
          <w:tcPr>
            <w:tcW w:w="1914"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备注</w:t>
            </w:r>
          </w:p>
        </w:tc>
        <w:tc>
          <w:tcPr>
            <w:tcW w:w="6606" w:type="dxa"/>
          </w:tcPr>
          <w:p>
            <w:pPr>
              <w:spacing w:line="520" w:lineRule="exact"/>
              <w:rPr>
                <w:rFonts w:ascii="仿宋_GB2312" w:hAnsi="仿宋_GB2312" w:eastAsia="仿宋_GB2312" w:cs="仿宋_GB2312"/>
                <w:sz w:val="24"/>
              </w:rPr>
            </w:pPr>
          </w:p>
        </w:tc>
      </w:tr>
    </w:tbl>
    <w:p>
      <w:pPr>
        <w:rPr>
          <w:rFonts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Tg4MzA4MGVhOWRlM2VlNWI1YTUzNDYxODU2OWNjNmQifQ=="/>
  </w:docVars>
  <w:rsids>
    <w:rsidRoot w:val="61F740DB"/>
    <w:rsid w:val="00036B56"/>
    <w:rsid w:val="000471F2"/>
    <w:rsid w:val="0005043D"/>
    <w:rsid w:val="001A515A"/>
    <w:rsid w:val="001B7366"/>
    <w:rsid w:val="00236E94"/>
    <w:rsid w:val="0024321E"/>
    <w:rsid w:val="00251D15"/>
    <w:rsid w:val="00453F46"/>
    <w:rsid w:val="00520971"/>
    <w:rsid w:val="00532078"/>
    <w:rsid w:val="00581023"/>
    <w:rsid w:val="005C6A96"/>
    <w:rsid w:val="005F77A9"/>
    <w:rsid w:val="006C6B3D"/>
    <w:rsid w:val="008F0BC0"/>
    <w:rsid w:val="00926CB0"/>
    <w:rsid w:val="00934357"/>
    <w:rsid w:val="009D0906"/>
    <w:rsid w:val="00A04BF1"/>
    <w:rsid w:val="00E46ED6"/>
    <w:rsid w:val="00F12EAE"/>
    <w:rsid w:val="00F13DC5"/>
    <w:rsid w:val="00F27B46"/>
    <w:rsid w:val="00F40558"/>
    <w:rsid w:val="00FF48E8"/>
    <w:rsid w:val="00FF4CE5"/>
    <w:rsid w:val="056509A3"/>
    <w:rsid w:val="0AEB2D52"/>
    <w:rsid w:val="0E417FE5"/>
    <w:rsid w:val="0FCF7334"/>
    <w:rsid w:val="11E41538"/>
    <w:rsid w:val="14790898"/>
    <w:rsid w:val="1EAC6F54"/>
    <w:rsid w:val="291C614A"/>
    <w:rsid w:val="2D6576E8"/>
    <w:rsid w:val="38EC0374"/>
    <w:rsid w:val="3BFA5EAB"/>
    <w:rsid w:val="3E9F2530"/>
    <w:rsid w:val="41BA008B"/>
    <w:rsid w:val="421E2B6E"/>
    <w:rsid w:val="476C7DA7"/>
    <w:rsid w:val="4B6A0D0C"/>
    <w:rsid w:val="4F0163D1"/>
    <w:rsid w:val="54253675"/>
    <w:rsid w:val="546B3E70"/>
    <w:rsid w:val="5E02458E"/>
    <w:rsid w:val="61F740DB"/>
    <w:rsid w:val="63583029"/>
    <w:rsid w:val="64645B55"/>
    <w:rsid w:val="6F851C1B"/>
    <w:rsid w:val="782C7005"/>
    <w:rsid w:val="79C95312"/>
    <w:rsid w:val="7A803E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uiPriority w:val="0"/>
    <w:rPr>
      <w:rFonts w:asciiTheme="minorHAnsi" w:hAnsiTheme="minorHAnsi" w:eastAsiaTheme="minorEastAsia" w:cstheme="minorBidi"/>
      <w:kern w:val="2"/>
      <w:sz w:val="18"/>
      <w:szCs w:val="18"/>
    </w:rPr>
  </w:style>
  <w:style w:type="character" w:customStyle="1" w:styleId="8">
    <w:name w:val="页脚 Char"/>
    <w:basedOn w:val="6"/>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527</Words>
  <Characters>545</Characters>
  <Lines>2</Lines>
  <Paragraphs>1</Paragraphs>
  <TotalTime>4</TotalTime>
  <ScaleCrop>false</ScaleCrop>
  <LinksUpToDate>false</LinksUpToDate>
  <CharactersWithSpaces>546</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2021-04-29T02:03:00Z</dcterms:created>
  <dc:creator>梁洁</dc:creator>
  <cp:lastModifiedBy>飘^_^</cp:lastModifiedBy>
  <cp:lastPrinted>2023-03-03T02:43:00Z</cp:lastPrinted>
  <dcterms:modified xsi:type="dcterms:W3CDTF">2023-03-22T07:04:18Z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B43AC888D8E04019AC4C894D158F9BDD</vt:lpwstr>
  </property>
</Properties>
</file>