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9C4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p>
    <w:p w14:paraId="6BB6837A">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小标宋简体" w:hAnsi="方正小标宋简体" w:eastAsia="方正小标宋简体" w:cs="方正小标宋简体"/>
          <w:sz w:val="44"/>
          <w:szCs w:val="44"/>
        </w:rPr>
      </w:pPr>
    </w:p>
    <w:p w14:paraId="49FD5BDA">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威海经济技术开发区市场监督管理局</w:t>
      </w:r>
      <w:bookmarkStart w:id="0" w:name="_GoBack"/>
      <w:bookmarkEnd w:id="0"/>
    </w:p>
    <w:p w14:paraId="32F6427F">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双随机抽查工作实施方案</w:t>
      </w:r>
    </w:p>
    <w:tbl>
      <w:tblPr>
        <w:tblStyle w:val="5"/>
        <w:tblpPr w:leftFromText="180" w:rightFromText="180" w:vertAnchor="text" w:horzAnchor="page" w:tblpX="1590" w:tblpY="302"/>
        <w:tblOverlap w:val="never"/>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1"/>
        <w:gridCol w:w="7149"/>
      </w:tblGrid>
      <w:tr w14:paraId="65C7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exact"/>
        </w:trPr>
        <w:tc>
          <w:tcPr>
            <w:tcW w:w="2071" w:type="dxa"/>
            <w:vAlign w:val="center"/>
          </w:tcPr>
          <w:p w14:paraId="11CBB37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计划名称</w:t>
            </w:r>
          </w:p>
        </w:tc>
        <w:tc>
          <w:tcPr>
            <w:tcW w:w="7149" w:type="dxa"/>
            <w:vAlign w:val="center"/>
          </w:tcPr>
          <w:p w14:paraId="2BF4EAD2">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威海经开区市场监管局</w:t>
            </w:r>
            <w:r>
              <w:rPr>
                <w:rFonts w:hint="eastAsia"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年度系统内双随机抽查</w:t>
            </w:r>
          </w:p>
        </w:tc>
      </w:tr>
      <w:tr w14:paraId="33D4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trPr>
        <w:tc>
          <w:tcPr>
            <w:tcW w:w="2071" w:type="dxa"/>
            <w:vAlign w:val="center"/>
          </w:tcPr>
          <w:p w14:paraId="0D714E6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任务名称</w:t>
            </w:r>
          </w:p>
        </w:tc>
        <w:tc>
          <w:tcPr>
            <w:tcW w:w="7149" w:type="dxa"/>
            <w:vAlign w:val="center"/>
          </w:tcPr>
          <w:p w14:paraId="757878B3">
            <w:pPr>
              <w:spacing w:line="500" w:lineRule="exact"/>
              <w:jc w:val="left"/>
              <w:rPr>
                <w:rFonts w:ascii="仿宋_GB2312" w:hAnsi="仿宋_GB2312" w:eastAsia="仿宋_GB2312" w:cs="仿宋_GB2312"/>
                <w:sz w:val="24"/>
              </w:rPr>
            </w:pPr>
            <w:r>
              <w:rPr>
                <w:rFonts w:hint="eastAsia"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年水效标识“双随机、一公开”计量专项监督检查</w:t>
            </w:r>
          </w:p>
        </w:tc>
      </w:tr>
      <w:tr w14:paraId="568E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2071" w:type="dxa"/>
            <w:vAlign w:val="center"/>
          </w:tcPr>
          <w:p w14:paraId="188E598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检查科室</w:t>
            </w:r>
          </w:p>
        </w:tc>
        <w:tc>
          <w:tcPr>
            <w:tcW w:w="7149" w:type="dxa"/>
            <w:vAlign w:val="center"/>
          </w:tcPr>
          <w:p w14:paraId="29F39F20">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特种设备安全监察科</w:t>
            </w:r>
          </w:p>
        </w:tc>
      </w:tr>
      <w:tr w14:paraId="19C3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trPr>
        <w:tc>
          <w:tcPr>
            <w:tcW w:w="2071" w:type="dxa"/>
            <w:vAlign w:val="center"/>
          </w:tcPr>
          <w:p w14:paraId="17EAC7F9">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抽查事项</w:t>
            </w:r>
          </w:p>
        </w:tc>
        <w:tc>
          <w:tcPr>
            <w:tcW w:w="7149" w:type="dxa"/>
            <w:vAlign w:val="center"/>
          </w:tcPr>
          <w:p w14:paraId="402CBCB8">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水效标识计量专项监督检查</w:t>
            </w:r>
          </w:p>
        </w:tc>
      </w:tr>
      <w:tr w14:paraId="4761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2071" w:type="dxa"/>
            <w:vAlign w:val="center"/>
          </w:tcPr>
          <w:p w14:paraId="7724A150">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抽查对象范围</w:t>
            </w:r>
          </w:p>
        </w:tc>
        <w:tc>
          <w:tcPr>
            <w:tcW w:w="7149" w:type="dxa"/>
            <w:vAlign w:val="center"/>
          </w:tcPr>
          <w:p w14:paraId="2D662924">
            <w:pPr>
              <w:spacing w:line="56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销售坐便器、智能坐便器、洗碗机等重点产品的卖场</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个体工商户</w:t>
            </w:r>
          </w:p>
        </w:tc>
      </w:tr>
      <w:tr w14:paraId="2C78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2071" w:type="dxa"/>
            <w:vAlign w:val="center"/>
          </w:tcPr>
          <w:p w14:paraId="1512600A">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抽查比例</w:t>
            </w:r>
          </w:p>
        </w:tc>
        <w:tc>
          <w:tcPr>
            <w:tcW w:w="7149" w:type="dxa"/>
            <w:vAlign w:val="center"/>
          </w:tcPr>
          <w:p w14:paraId="20AAE5E1">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结合信用风险等级确定</w:t>
            </w:r>
          </w:p>
        </w:tc>
      </w:tr>
      <w:tr w14:paraId="3EDB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trPr>
        <w:tc>
          <w:tcPr>
            <w:tcW w:w="2071" w:type="dxa"/>
            <w:vAlign w:val="center"/>
          </w:tcPr>
          <w:p w14:paraId="75E32DF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抽查数量</w:t>
            </w:r>
          </w:p>
        </w:tc>
        <w:tc>
          <w:tcPr>
            <w:tcW w:w="7149" w:type="dxa"/>
            <w:vAlign w:val="center"/>
          </w:tcPr>
          <w:p w14:paraId="3C1A0D4F">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应用差异化监管和信用监管机制，随机抽取区内坐便器、智能坐便器、洗碗机销售企业</w:t>
            </w:r>
            <w:r>
              <w:rPr>
                <w:rFonts w:hint="eastAsia" w:ascii="Times New Roman" w:hAnsi="Times New Roman" w:eastAsia="仿宋_GB2312" w:cs="Times New Roman"/>
                <w:sz w:val="24"/>
                <w:lang w:val="en-US" w:eastAsia="zh-CN"/>
              </w:rPr>
              <w:t>3</w:t>
            </w:r>
            <w:r>
              <w:rPr>
                <w:rFonts w:hint="eastAsia" w:ascii="仿宋_GB2312" w:hAnsi="仿宋_GB2312" w:eastAsia="仿宋_GB2312" w:cs="仿宋_GB2312"/>
                <w:sz w:val="24"/>
              </w:rPr>
              <w:t>家。</w:t>
            </w:r>
          </w:p>
          <w:p w14:paraId="5A5C5E2F">
            <w:pPr>
              <w:spacing w:line="500" w:lineRule="exact"/>
              <w:jc w:val="left"/>
              <w:rPr>
                <w:rFonts w:ascii="仿宋_GB2312" w:hAnsi="仿宋_GB2312" w:eastAsia="仿宋_GB2312" w:cs="仿宋_GB2312"/>
                <w:sz w:val="24"/>
              </w:rPr>
            </w:pPr>
          </w:p>
        </w:tc>
      </w:tr>
      <w:tr w14:paraId="27FB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2071" w:type="dxa"/>
            <w:vAlign w:val="center"/>
          </w:tcPr>
          <w:p w14:paraId="7A31BA79">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pacing w:val="-34"/>
                <w:sz w:val="24"/>
              </w:rPr>
              <w:t>抽查时间（起-止）</w:t>
            </w:r>
          </w:p>
        </w:tc>
        <w:tc>
          <w:tcPr>
            <w:tcW w:w="7149" w:type="dxa"/>
            <w:vAlign w:val="center"/>
          </w:tcPr>
          <w:p w14:paraId="5F071B40">
            <w:pPr>
              <w:spacing w:line="500" w:lineRule="exact"/>
              <w:jc w:val="left"/>
              <w:rPr>
                <w:rFonts w:ascii="仿宋_GB2312" w:hAnsi="仿宋_GB2312" w:eastAsia="仿宋_GB2312" w:cs="仿宋_GB2312"/>
                <w:sz w:val="24"/>
              </w:rPr>
            </w:pPr>
            <w:r>
              <w:rPr>
                <w:rFonts w:hint="eastAsia"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w:t>
            </w:r>
            <w:r>
              <w:rPr>
                <w:rFonts w:hint="eastAsia" w:ascii="Times New Roman" w:hAnsi="Times New Roman" w:eastAsia="仿宋_GB2312" w:cs="Times New Roman"/>
                <w:sz w:val="24"/>
                <w:lang w:val="en-US" w:eastAsia="zh-CN"/>
              </w:rPr>
              <w:t>7</w:t>
            </w:r>
            <w:r>
              <w:rPr>
                <w:rFonts w:hint="eastAsia" w:ascii="仿宋_GB2312" w:hAnsi="仿宋_GB2312" w:eastAsia="仿宋_GB2312" w:cs="仿宋_GB2312"/>
                <w:sz w:val="24"/>
              </w:rPr>
              <w:t>月</w:t>
            </w:r>
            <w:r>
              <w:rPr>
                <w:rFonts w:hint="eastAsia" w:ascii="Times New Roman" w:hAnsi="Times New Roman" w:eastAsia="仿宋_GB2312" w:cs="Times New Roman"/>
                <w:sz w:val="24"/>
                <w:lang w:val="en-US" w:eastAsia="zh-CN"/>
              </w:rPr>
              <w:t>31</w:t>
            </w:r>
            <w:r>
              <w:rPr>
                <w:rFonts w:hint="eastAsia" w:ascii="仿宋_GB2312" w:hAnsi="仿宋_GB2312" w:eastAsia="仿宋_GB2312" w:cs="仿宋_GB2312"/>
                <w:sz w:val="24"/>
              </w:rPr>
              <w:t>日至</w:t>
            </w:r>
            <w:r>
              <w:rPr>
                <w:rFonts w:hint="eastAsia"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w:t>
            </w:r>
            <w:r>
              <w:rPr>
                <w:rFonts w:hint="eastAsia" w:ascii="Times New Roman" w:hAnsi="Times New Roman" w:eastAsia="仿宋_GB2312" w:cs="Times New Roman"/>
                <w:sz w:val="24"/>
                <w:lang w:val="en-US" w:eastAsia="zh-CN"/>
              </w:rPr>
              <w:t>9</w:t>
            </w:r>
            <w:r>
              <w:rPr>
                <w:rFonts w:hint="eastAsia" w:ascii="仿宋_GB2312" w:hAnsi="仿宋_GB2312" w:eastAsia="仿宋_GB2312" w:cs="仿宋_GB2312"/>
                <w:sz w:val="24"/>
              </w:rPr>
              <w:t>月</w:t>
            </w:r>
            <w:r>
              <w:rPr>
                <w:rFonts w:hint="eastAsia" w:ascii="Times New Roman" w:hAnsi="Times New Roman" w:eastAsia="仿宋_GB2312" w:cs="Times New Roman"/>
                <w:sz w:val="24"/>
              </w:rPr>
              <w:t>3</w:t>
            </w:r>
            <w:r>
              <w:rPr>
                <w:rFonts w:hint="eastAsia" w:ascii="Times New Roman" w:hAnsi="Times New Roman" w:eastAsia="仿宋_GB2312" w:cs="Times New Roman"/>
                <w:sz w:val="24"/>
                <w:lang w:val="en-US" w:eastAsia="zh-CN"/>
              </w:rPr>
              <w:t>0</w:t>
            </w:r>
            <w:r>
              <w:rPr>
                <w:rFonts w:hint="eastAsia" w:ascii="仿宋_GB2312" w:hAnsi="仿宋_GB2312" w:eastAsia="仿宋_GB2312" w:cs="仿宋_GB2312"/>
                <w:sz w:val="24"/>
              </w:rPr>
              <w:t>日</w:t>
            </w:r>
          </w:p>
        </w:tc>
      </w:tr>
      <w:tr w14:paraId="39F7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trPr>
        <w:tc>
          <w:tcPr>
            <w:tcW w:w="2071" w:type="dxa"/>
            <w:vAlign w:val="center"/>
          </w:tcPr>
          <w:p w14:paraId="5C4757BB">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检查方式</w:t>
            </w:r>
          </w:p>
        </w:tc>
        <w:tc>
          <w:tcPr>
            <w:tcW w:w="7149" w:type="dxa"/>
            <w:vAlign w:val="center"/>
          </w:tcPr>
          <w:p w14:paraId="15E3A73F">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现场检查</w:t>
            </w:r>
          </w:p>
        </w:tc>
      </w:tr>
      <w:tr w14:paraId="14CA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trPr>
        <w:tc>
          <w:tcPr>
            <w:tcW w:w="2071" w:type="dxa"/>
            <w:vAlign w:val="center"/>
          </w:tcPr>
          <w:p w14:paraId="706E19F5">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检查要求</w:t>
            </w:r>
          </w:p>
        </w:tc>
        <w:tc>
          <w:tcPr>
            <w:tcW w:w="7149" w:type="dxa"/>
          </w:tcPr>
          <w:p w14:paraId="08877718">
            <w:pPr>
              <w:tabs>
                <w:tab w:val="left" w:pos="792"/>
              </w:tabs>
              <w:spacing w:line="560" w:lineRule="exact"/>
              <w:rPr>
                <w:rFonts w:ascii="仿宋_GB2312" w:hAnsi="仿宋_GB2312" w:eastAsia="仿宋_GB2312" w:cs="仿宋_GB2312"/>
                <w:sz w:val="24"/>
              </w:rPr>
            </w:pPr>
            <w:r>
              <w:rPr>
                <w:rFonts w:hint="eastAsia" w:ascii="仿宋_GB2312" w:hAnsi="仿宋_GB2312" w:eastAsia="仿宋_GB2312" w:cs="仿宋_GB2312"/>
                <w:sz w:val="24"/>
              </w:rPr>
              <w:t>检查国家实施水效标识的坐便器、智能坐便器、洗碗机等重点产品是否按照国家规定标注水效标识，是否符合水效标识有关样式、规格，以及是否存在伪造冒用水效标识或者利用水效标识进行虚假宣传的行为。</w:t>
            </w:r>
          </w:p>
        </w:tc>
      </w:tr>
      <w:tr w14:paraId="6BB4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71" w:type="dxa"/>
            <w:vAlign w:val="center"/>
          </w:tcPr>
          <w:p w14:paraId="19D804E8">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备注</w:t>
            </w:r>
          </w:p>
        </w:tc>
        <w:tc>
          <w:tcPr>
            <w:tcW w:w="7149" w:type="dxa"/>
          </w:tcPr>
          <w:p w14:paraId="09F2669E">
            <w:pPr>
              <w:spacing w:line="520" w:lineRule="exact"/>
              <w:rPr>
                <w:rFonts w:ascii="仿宋_GB2312" w:hAnsi="仿宋_GB2312" w:eastAsia="仿宋_GB2312" w:cs="仿宋_GB2312"/>
                <w:sz w:val="24"/>
              </w:rPr>
            </w:pPr>
          </w:p>
        </w:tc>
      </w:tr>
    </w:tbl>
    <w:p w14:paraId="2A91DE33">
      <w:pP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script"/>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1F740DB"/>
    <w:rsid w:val="00036B56"/>
    <w:rsid w:val="000471F2"/>
    <w:rsid w:val="0005043D"/>
    <w:rsid w:val="00172BB3"/>
    <w:rsid w:val="00176257"/>
    <w:rsid w:val="001A515A"/>
    <w:rsid w:val="001B7366"/>
    <w:rsid w:val="001F73EF"/>
    <w:rsid w:val="00236E94"/>
    <w:rsid w:val="0024321E"/>
    <w:rsid w:val="00251D15"/>
    <w:rsid w:val="00285813"/>
    <w:rsid w:val="003448B8"/>
    <w:rsid w:val="0036485D"/>
    <w:rsid w:val="00440C3A"/>
    <w:rsid w:val="00453F46"/>
    <w:rsid w:val="004E3B97"/>
    <w:rsid w:val="00520971"/>
    <w:rsid w:val="00532078"/>
    <w:rsid w:val="00581023"/>
    <w:rsid w:val="00593084"/>
    <w:rsid w:val="005C6A96"/>
    <w:rsid w:val="005F77A9"/>
    <w:rsid w:val="00651732"/>
    <w:rsid w:val="006C6B3D"/>
    <w:rsid w:val="006E1C05"/>
    <w:rsid w:val="006E7EAA"/>
    <w:rsid w:val="00781B3C"/>
    <w:rsid w:val="007B768A"/>
    <w:rsid w:val="0080599E"/>
    <w:rsid w:val="0083422A"/>
    <w:rsid w:val="0087120B"/>
    <w:rsid w:val="008864E0"/>
    <w:rsid w:val="008F0BC0"/>
    <w:rsid w:val="00906F59"/>
    <w:rsid w:val="00926CB0"/>
    <w:rsid w:val="00934357"/>
    <w:rsid w:val="0094053B"/>
    <w:rsid w:val="009C4A8E"/>
    <w:rsid w:val="009D0906"/>
    <w:rsid w:val="009F221B"/>
    <w:rsid w:val="00A04BF1"/>
    <w:rsid w:val="00A44E1E"/>
    <w:rsid w:val="00B7037E"/>
    <w:rsid w:val="00BF7488"/>
    <w:rsid w:val="00C60379"/>
    <w:rsid w:val="00E25DF1"/>
    <w:rsid w:val="00E46ED6"/>
    <w:rsid w:val="00EE78CD"/>
    <w:rsid w:val="00F12EAE"/>
    <w:rsid w:val="00F13DC5"/>
    <w:rsid w:val="00F27B46"/>
    <w:rsid w:val="00F40558"/>
    <w:rsid w:val="00F71CA8"/>
    <w:rsid w:val="00FC0B51"/>
    <w:rsid w:val="00FF48E8"/>
    <w:rsid w:val="00FF4CE5"/>
    <w:rsid w:val="0AEB2D52"/>
    <w:rsid w:val="0E417FE5"/>
    <w:rsid w:val="0FCF7334"/>
    <w:rsid w:val="14790898"/>
    <w:rsid w:val="1EAC6F54"/>
    <w:rsid w:val="1F503858"/>
    <w:rsid w:val="291C614A"/>
    <w:rsid w:val="2D6576E8"/>
    <w:rsid w:val="2EB708A3"/>
    <w:rsid w:val="38EC0374"/>
    <w:rsid w:val="3BFA5EAB"/>
    <w:rsid w:val="3E9F2530"/>
    <w:rsid w:val="41BA008B"/>
    <w:rsid w:val="455F7AA2"/>
    <w:rsid w:val="476C7DA7"/>
    <w:rsid w:val="4B6A0D0C"/>
    <w:rsid w:val="4F0163D1"/>
    <w:rsid w:val="52F061DD"/>
    <w:rsid w:val="54253675"/>
    <w:rsid w:val="546B3E70"/>
    <w:rsid w:val="56226FF5"/>
    <w:rsid w:val="5E02458E"/>
    <w:rsid w:val="61F740DB"/>
    <w:rsid w:val="63583029"/>
    <w:rsid w:val="64645B55"/>
    <w:rsid w:val="67EB3D6A"/>
    <w:rsid w:val="680F5587"/>
    <w:rsid w:val="6F851C1B"/>
    <w:rsid w:val="782C7005"/>
    <w:rsid w:val="79C95312"/>
    <w:rsid w:val="7A803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324</Words>
  <Characters>338</Characters>
  <Lines>1</Lines>
  <Paragraphs>1</Paragraphs>
  <TotalTime>264</TotalTime>
  <ScaleCrop>false</ScaleCrop>
  <LinksUpToDate>false</LinksUpToDate>
  <CharactersWithSpaces>338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2021-04-29T02:03:00Z</dcterms:created>
  <dc:creator>梁洁</dc:creator>
  <cp:lastModifiedBy>*且行^且忘~*</cp:lastModifiedBy>
  <cp:lastPrinted>2026-07-31T06:57:35Z</cp:lastPrinted>
  <dcterms:modified xsi:type="dcterms:W3CDTF">2026-07-31T06:57:38Z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eyJoZGlkIjoiZjRmMDI0NDVkYTQ3Y2M5Y2IxMDUxZTliNDUyZTJiMzQiLCJ1c2VySWQiOiI2NTgxMDUwNTkifQ==</vt:lpwstr>
  </property>
  <property fmtid="{D5CDD505-2E9C-101B-9397-08002B2CF9AE}" pid="4" name="ICV">
    <vt:lpwstr>8855F93AFB52483D9308BC2957C404FD_12</vt:lpwstr>
  </property>
</Properties>
</file>