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537" w:rsidRPr="007567E6" w:rsidRDefault="007567E6" w:rsidP="007567E6">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t>2023年预算项目支出绩效目标表</w:t>
      </w:r>
    </w:p>
    <w:tbl>
      <w:tblPr>
        <w:tblW w:w="8652" w:type="dxa"/>
        <w:jc w:val="center"/>
        <w:tblLayout w:type="fixed"/>
        <w:tblLook w:val="04A0"/>
      </w:tblPr>
      <w:tblGrid>
        <w:gridCol w:w="1080"/>
        <w:gridCol w:w="1270"/>
        <w:gridCol w:w="1446"/>
        <w:gridCol w:w="2053"/>
        <w:gridCol w:w="1455"/>
        <w:gridCol w:w="1348"/>
      </w:tblGrid>
      <w:tr w:rsidR="007567E6" w:rsidTr="00935537">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人才专项</w:t>
            </w:r>
          </w:p>
        </w:tc>
      </w:tr>
      <w:tr w:rsidR="007567E6" w:rsidTr="00935537">
        <w:trPr>
          <w:trHeight w:val="312"/>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中共威海市委经济技术开发区工作委员会党群工作部</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中共威海市委经济技术开发区工作委员会党群工作部</w:t>
            </w:r>
          </w:p>
        </w:tc>
      </w:tr>
      <w:tr w:rsidR="007567E6" w:rsidTr="00935537">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项目资金</w:t>
            </w:r>
            <w:r>
              <w:rPr>
                <w:color w:val="000000"/>
                <w:kern w:val="0"/>
                <w:szCs w:val="21"/>
              </w:rPr>
              <w:br/>
            </w:r>
            <w:r>
              <w:rPr>
                <w:color w:val="000000"/>
                <w:kern w:val="0"/>
                <w:szCs w:val="21"/>
              </w:rP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kern w:val="0"/>
                <w:szCs w:val="21"/>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700</w:t>
            </w:r>
          </w:p>
        </w:tc>
      </w:tr>
      <w:tr w:rsidR="007567E6"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kern w:val="0"/>
                <w:szCs w:val="21"/>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700</w:t>
            </w:r>
          </w:p>
        </w:tc>
      </w:tr>
      <w:tr w:rsidR="007567E6"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kern w:val="0"/>
                <w:szCs w:val="21"/>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r>
      <w:tr w:rsidR="007567E6"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7567E6" w:rsidRDefault="007567E6" w:rsidP="00935537">
            <w:pPr>
              <w:widowControl/>
              <w:spacing w:line="240" w:lineRule="atLeast"/>
              <w:jc w:val="left"/>
              <w:textAlignment w:val="top"/>
              <w:rPr>
                <w:color w:val="000000"/>
                <w:szCs w:val="21"/>
              </w:rPr>
            </w:pPr>
            <w:r>
              <w:rPr>
                <w:color w:val="000000"/>
                <w:szCs w:val="21"/>
              </w:rPr>
              <w:t>为落实《关于优化人才创新创业扶持推动全区高质量发展的意见》（经技区发〔</w:t>
            </w:r>
            <w:r>
              <w:rPr>
                <w:color w:val="000000"/>
                <w:szCs w:val="21"/>
              </w:rPr>
              <w:t>2021</w:t>
            </w:r>
            <w:r>
              <w:rPr>
                <w:color w:val="000000"/>
                <w:szCs w:val="21"/>
              </w:rPr>
              <w:t>〕</w:t>
            </w:r>
            <w:r>
              <w:rPr>
                <w:color w:val="000000"/>
                <w:szCs w:val="21"/>
              </w:rPr>
              <w:t>50</w:t>
            </w:r>
            <w:r>
              <w:rPr>
                <w:color w:val="000000"/>
                <w:szCs w:val="21"/>
              </w:rPr>
              <w:t>号）、《关于优化人才创新创业扶持推动全区高质量发展的意见》（经技区发〔</w:t>
            </w:r>
            <w:r>
              <w:rPr>
                <w:color w:val="000000"/>
                <w:szCs w:val="21"/>
              </w:rPr>
              <w:t>2021</w:t>
            </w:r>
            <w:r>
              <w:rPr>
                <w:color w:val="000000"/>
                <w:szCs w:val="21"/>
              </w:rPr>
              <w:t>〕</w:t>
            </w:r>
            <w:r>
              <w:rPr>
                <w:color w:val="000000"/>
                <w:szCs w:val="21"/>
              </w:rPr>
              <w:t>50</w:t>
            </w:r>
            <w:r>
              <w:rPr>
                <w:color w:val="000000"/>
                <w:szCs w:val="21"/>
              </w:rPr>
              <w:t>号），</w:t>
            </w:r>
            <w:r>
              <w:rPr>
                <w:color w:val="000000"/>
                <w:szCs w:val="21"/>
              </w:rPr>
              <w:t>2023</w:t>
            </w:r>
            <w:r>
              <w:rPr>
                <w:color w:val="000000"/>
                <w:szCs w:val="21"/>
              </w:rPr>
              <w:t>年度计划引进</w:t>
            </w:r>
            <w:r>
              <w:rPr>
                <w:color w:val="000000"/>
                <w:szCs w:val="21"/>
              </w:rPr>
              <w:t>1</w:t>
            </w:r>
            <w:r>
              <w:rPr>
                <w:color w:val="000000"/>
                <w:szCs w:val="21"/>
              </w:rPr>
              <w:t>名以上高层次人才来区创新创业，平均每名高层次人才引进成本控制在</w:t>
            </w:r>
            <w:r>
              <w:rPr>
                <w:color w:val="000000"/>
                <w:szCs w:val="21"/>
              </w:rPr>
              <w:t>60</w:t>
            </w:r>
            <w:r>
              <w:rPr>
                <w:color w:val="000000"/>
                <w:szCs w:val="21"/>
              </w:rPr>
              <w:t>万元以内，新增市级以上认定的高层人才</w:t>
            </w:r>
            <w:r>
              <w:rPr>
                <w:color w:val="000000"/>
                <w:szCs w:val="21"/>
              </w:rPr>
              <w:t>3</w:t>
            </w:r>
            <w:r>
              <w:rPr>
                <w:color w:val="000000"/>
                <w:szCs w:val="21"/>
              </w:rPr>
              <w:t>名以上，并依政策及时、足额发放奖励扶持资金，为符合条件的</w:t>
            </w:r>
            <w:r>
              <w:rPr>
                <w:rFonts w:hint="eastAsia"/>
                <w:color w:val="000000"/>
                <w:szCs w:val="21"/>
              </w:rPr>
              <w:t>20</w:t>
            </w:r>
            <w:r>
              <w:rPr>
                <w:rFonts w:hint="eastAsia"/>
                <w:color w:val="000000"/>
                <w:szCs w:val="21"/>
              </w:rPr>
              <w:t>名以上</w:t>
            </w:r>
            <w:r>
              <w:rPr>
                <w:color w:val="000000"/>
                <w:szCs w:val="21"/>
              </w:rPr>
              <w:t>高层次人才提供免费高标准查体，引进</w:t>
            </w:r>
            <w:r>
              <w:rPr>
                <w:color w:val="000000"/>
                <w:szCs w:val="21"/>
              </w:rPr>
              <w:t>1000</w:t>
            </w:r>
            <w:r>
              <w:rPr>
                <w:color w:val="000000"/>
                <w:szCs w:val="21"/>
              </w:rPr>
              <w:t>名以上高校毕业生来区创新创业，举办各类招才引智活动，其中，</w:t>
            </w:r>
            <w:r>
              <w:rPr>
                <w:color w:val="000000"/>
                <w:szCs w:val="21"/>
              </w:rPr>
              <w:t>“</w:t>
            </w:r>
            <w:r>
              <w:rPr>
                <w:color w:val="000000"/>
                <w:szCs w:val="21"/>
              </w:rPr>
              <w:t>智汇经开区</w:t>
            </w:r>
            <w:r>
              <w:rPr>
                <w:color w:val="000000"/>
                <w:szCs w:val="21"/>
              </w:rPr>
              <w:t>”</w:t>
            </w:r>
            <w:r>
              <w:rPr>
                <w:color w:val="000000"/>
                <w:szCs w:val="21"/>
              </w:rPr>
              <w:t>系列活动</w:t>
            </w:r>
            <w:r>
              <w:rPr>
                <w:color w:val="000000"/>
                <w:szCs w:val="21"/>
              </w:rPr>
              <w:t>1</w:t>
            </w:r>
            <w:r>
              <w:rPr>
                <w:color w:val="000000"/>
                <w:szCs w:val="21"/>
              </w:rPr>
              <w:t>场以上，申报项目辅导次数</w:t>
            </w:r>
            <w:r>
              <w:rPr>
                <w:color w:val="000000"/>
                <w:szCs w:val="21"/>
              </w:rPr>
              <w:t>3</w:t>
            </w:r>
            <w:r>
              <w:rPr>
                <w:color w:val="000000"/>
                <w:szCs w:val="21"/>
              </w:rPr>
              <w:t>次以上，人才政策宣传知晓率达</w:t>
            </w:r>
            <w:r>
              <w:rPr>
                <w:color w:val="000000"/>
                <w:szCs w:val="21"/>
              </w:rPr>
              <w:t>80%</w:t>
            </w:r>
            <w:r>
              <w:rPr>
                <w:color w:val="000000"/>
                <w:szCs w:val="21"/>
              </w:rPr>
              <w:t>以上，高层次人才满意度达</w:t>
            </w:r>
            <w:r>
              <w:rPr>
                <w:color w:val="000000"/>
                <w:szCs w:val="21"/>
              </w:rPr>
              <w:t>95%</w:t>
            </w:r>
            <w:r>
              <w:rPr>
                <w:color w:val="000000"/>
                <w:szCs w:val="21"/>
              </w:rPr>
              <w:t>以上，为全区各类人才做好服务保障工作。</w:t>
            </w:r>
          </w:p>
        </w:tc>
      </w:tr>
      <w:tr w:rsidR="007567E6"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绩</w:t>
            </w:r>
            <w:r>
              <w:rPr>
                <w:color w:val="000000"/>
                <w:kern w:val="0"/>
                <w:szCs w:val="21"/>
              </w:rPr>
              <w:br/>
            </w:r>
            <w:r>
              <w:rPr>
                <w:color w:val="000000"/>
                <w:kern w:val="0"/>
                <w:szCs w:val="21"/>
              </w:rPr>
              <w:t>效</w:t>
            </w:r>
            <w:r>
              <w:rPr>
                <w:color w:val="000000"/>
                <w:kern w:val="0"/>
                <w:szCs w:val="21"/>
              </w:rPr>
              <w:br/>
            </w:r>
            <w:r>
              <w:rPr>
                <w:color w:val="000000"/>
                <w:kern w:val="0"/>
                <w:szCs w:val="21"/>
              </w:rPr>
              <w:t>指</w:t>
            </w:r>
            <w:r>
              <w:rPr>
                <w:color w:val="000000"/>
                <w:kern w:val="0"/>
                <w:szCs w:val="21"/>
              </w:rPr>
              <w:br/>
            </w:r>
            <w:r>
              <w:rPr>
                <w:color w:val="000000"/>
                <w:kern w:val="0"/>
                <w:szCs w:val="21"/>
              </w:rP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指标值</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tcBorders>
              <w:top w:val="single" w:sz="4" w:space="0" w:color="000000"/>
              <w:left w:val="single" w:sz="4" w:space="0" w:color="000000"/>
              <w:bottom w:val="single" w:sz="4" w:space="0" w:color="000000"/>
              <w:right w:val="nil"/>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成本指标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高层次人才引进</w:t>
            </w:r>
            <w:r>
              <w:rPr>
                <w:rFonts w:hint="eastAsia"/>
                <w:color w:val="000000"/>
                <w:szCs w:val="21"/>
              </w:rPr>
              <w:t>单位</w:t>
            </w:r>
            <w:r>
              <w:rPr>
                <w:color w:val="000000"/>
                <w:szCs w:val="21"/>
              </w:rPr>
              <w:t>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≤60</w:t>
            </w:r>
            <w:r>
              <w:rPr>
                <w:color w:val="000000"/>
                <w:szCs w:val="21"/>
              </w:rPr>
              <w:t>万元</w:t>
            </w:r>
            <w:r>
              <w:rPr>
                <w:color w:val="000000"/>
                <w:szCs w:val="21"/>
              </w:rPr>
              <w:t>/</w:t>
            </w:r>
            <w:r>
              <w:rPr>
                <w:color w:val="000000"/>
                <w:szCs w:val="21"/>
              </w:rPr>
              <w:t>名</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val="restart"/>
            <w:tcBorders>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kern w:val="0"/>
                <w:szCs w:val="21"/>
              </w:rPr>
              <w:t>产出指标</w:t>
            </w:r>
          </w:p>
        </w:tc>
        <w:tc>
          <w:tcPr>
            <w:tcW w:w="1446" w:type="dxa"/>
            <w:vMerge w:val="restart"/>
            <w:tcBorders>
              <w:top w:val="single" w:sz="4" w:space="0" w:color="000000"/>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kern w:val="0"/>
                <w:szCs w:val="21"/>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新增市级以上认定的高层人才数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rFonts w:hint="eastAsia"/>
                <w:color w:val="000000"/>
                <w:szCs w:val="21"/>
              </w:rPr>
              <w:t>≥</w:t>
            </w:r>
            <w:r>
              <w:rPr>
                <w:color w:val="000000"/>
                <w:szCs w:val="21"/>
              </w:rPr>
              <w:t>3</w:t>
            </w:r>
            <w:r>
              <w:rPr>
                <w:color w:val="000000"/>
                <w:szCs w:val="21"/>
              </w:rPr>
              <w:t>人</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tcBorders>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高层次人才健康查体人数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rFonts w:hint="eastAsia"/>
                <w:color w:val="000000"/>
                <w:szCs w:val="21"/>
              </w:rPr>
              <w:t>≥</w:t>
            </w:r>
            <w:r>
              <w:rPr>
                <w:color w:val="000000"/>
                <w:szCs w:val="21"/>
              </w:rPr>
              <w:t>20</w:t>
            </w:r>
            <w:r>
              <w:rPr>
                <w:color w:val="000000"/>
                <w:szCs w:val="21"/>
              </w:rPr>
              <w:t>人</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tcBorders>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高校毕业生引进数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rFonts w:hint="eastAsia"/>
                <w:color w:val="000000"/>
                <w:szCs w:val="21"/>
              </w:rPr>
              <w:t>≥</w:t>
            </w:r>
            <w:r>
              <w:rPr>
                <w:color w:val="000000"/>
                <w:szCs w:val="21"/>
              </w:rPr>
              <w:t>1000</w:t>
            </w:r>
            <w:r>
              <w:rPr>
                <w:color w:val="000000"/>
                <w:szCs w:val="21"/>
              </w:rPr>
              <w:t>人</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tcBorders>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举办</w:t>
            </w:r>
            <w:r>
              <w:rPr>
                <w:color w:val="000000"/>
                <w:szCs w:val="21"/>
              </w:rPr>
              <w:t>“</w:t>
            </w:r>
            <w:r>
              <w:rPr>
                <w:color w:val="000000"/>
                <w:szCs w:val="21"/>
              </w:rPr>
              <w:t>智汇经开区</w:t>
            </w:r>
            <w:r>
              <w:rPr>
                <w:color w:val="000000"/>
                <w:szCs w:val="21"/>
              </w:rPr>
              <w:t>”</w:t>
            </w:r>
            <w:r>
              <w:rPr>
                <w:color w:val="000000"/>
                <w:szCs w:val="21"/>
              </w:rPr>
              <w:t>系列招才引智活动</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rFonts w:hint="eastAsia"/>
                <w:color w:val="000000"/>
                <w:szCs w:val="21"/>
              </w:rPr>
              <w:t>≥</w:t>
            </w:r>
            <w:r>
              <w:rPr>
                <w:color w:val="000000"/>
                <w:szCs w:val="21"/>
              </w:rPr>
              <w:t>1</w:t>
            </w:r>
            <w:r>
              <w:rPr>
                <w:color w:val="000000"/>
                <w:szCs w:val="21"/>
              </w:rPr>
              <w:t>次</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tcBorders>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申报项目辅导次数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rFonts w:hint="eastAsia"/>
                <w:color w:val="000000"/>
                <w:szCs w:val="21"/>
              </w:rPr>
              <w:t>≥</w:t>
            </w:r>
            <w:r>
              <w:rPr>
                <w:color w:val="000000"/>
                <w:szCs w:val="21"/>
              </w:rPr>
              <w:t>3</w:t>
            </w:r>
            <w:r>
              <w:rPr>
                <w:color w:val="000000"/>
                <w:szCs w:val="21"/>
              </w:rPr>
              <w:t>次</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tcBorders>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举办招才引智活动达标率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=100%</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tcBorders>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奖励、扶持资金拨付及时率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=100%</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val="restart"/>
            <w:tcBorders>
              <w:top w:val="single" w:sz="4" w:space="0" w:color="000000"/>
              <w:left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效益指标</w:t>
            </w:r>
          </w:p>
        </w:tc>
        <w:tc>
          <w:tcPr>
            <w:tcW w:w="1446" w:type="dxa"/>
            <w:vMerge w:val="restart"/>
            <w:tcBorders>
              <w:top w:val="single" w:sz="4" w:space="0" w:color="000000"/>
              <w:left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社会效益</w:t>
            </w:r>
            <w:r>
              <w:rPr>
                <w:color w:val="000000"/>
                <w:kern w:val="0"/>
                <w:szCs w:val="21"/>
              </w:rPr>
              <w:br/>
            </w:r>
            <w:r>
              <w:rPr>
                <w:color w:val="000000"/>
                <w:kern w:val="0"/>
                <w:szCs w:val="21"/>
              </w:rP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人才政策宣传知晓率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≥80%</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vMerge/>
            <w:tcBorders>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kern w:val="0"/>
                <w:szCs w:val="21"/>
              </w:rPr>
            </w:pPr>
          </w:p>
        </w:tc>
        <w:tc>
          <w:tcPr>
            <w:tcW w:w="1446" w:type="dxa"/>
            <w:vMerge/>
            <w:tcBorders>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kern w:val="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高层次人才引进数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rFonts w:hint="eastAsia"/>
                <w:color w:val="000000"/>
                <w:szCs w:val="21"/>
              </w:rPr>
              <w:t>≥</w:t>
            </w:r>
            <w:r>
              <w:rPr>
                <w:color w:val="000000"/>
                <w:szCs w:val="21"/>
              </w:rPr>
              <w:t>1</w:t>
            </w:r>
            <w:r>
              <w:rPr>
                <w:color w:val="000000"/>
                <w:szCs w:val="21"/>
              </w:rPr>
              <w:t>人</w:t>
            </w:r>
          </w:p>
        </w:tc>
      </w:tr>
      <w:tr w:rsidR="007567E6"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center"/>
              <w:textAlignment w:val="center"/>
              <w:rPr>
                <w:color w:val="000000"/>
                <w:szCs w:val="21"/>
              </w:rPr>
            </w:pPr>
            <w:r>
              <w:rPr>
                <w:color w:val="000000"/>
                <w:kern w:val="0"/>
                <w:szCs w:val="21"/>
              </w:rPr>
              <w:t>服务对象</w:t>
            </w:r>
            <w:r>
              <w:rPr>
                <w:color w:val="000000"/>
                <w:kern w:val="0"/>
                <w:szCs w:val="21"/>
              </w:rPr>
              <w:br/>
            </w:r>
            <w:r>
              <w:rPr>
                <w:color w:val="000000"/>
                <w:kern w:val="0"/>
                <w:szCs w:val="21"/>
              </w:rP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widowControl/>
              <w:spacing w:line="240" w:lineRule="atLeast"/>
              <w:jc w:val="left"/>
              <w:textAlignment w:val="center"/>
              <w:rPr>
                <w:color w:val="000000"/>
                <w:szCs w:val="21"/>
              </w:rPr>
            </w:pPr>
            <w:r>
              <w:rPr>
                <w:color w:val="000000"/>
                <w:szCs w:val="21"/>
              </w:rPr>
              <w:t>经区高层次人才满意度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7E6" w:rsidRDefault="007567E6" w:rsidP="00935537">
            <w:pPr>
              <w:spacing w:line="240" w:lineRule="atLeast"/>
              <w:jc w:val="center"/>
              <w:rPr>
                <w:color w:val="000000"/>
                <w:szCs w:val="21"/>
              </w:rPr>
            </w:pPr>
            <w:r>
              <w:rPr>
                <w:color w:val="000000"/>
                <w:szCs w:val="21"/>
              </w:rPr>
              <w:t>≥95%</w:t>
            </w:r>
          </w:p>
        </w:tc>
      </w:tr>
    </w:tbl>
    <w:p w:rsidR="007567E6" w:rsidRDefault="007567E6">
      <w:pPr>
        <w:rPr>
          <w:rFonts w:hint="eastAsia"/>
        </w:rPr>
      </w:pPr>
    </w:p>
    <w:p w:rsidR="006B46F7" w:rsidRDefault="006B46F7">
      <w:pPr>
        <w:rPr>
          <w:rFonts w:hint="eastAsia"/>
        </w:rPr>
      </w:pPr>
    </w:p>
    <w:p w:rsidR="006B46F7" w:rsidRDefault="006B46F7">
      <w:pPr>
        <w:rPr>
          <w:rFonts w:hint="eastAsia"/>
        </w:rPr>
      </w:pPr>
    </w:p>
    <w:p w:rsidR="006B46F7" w:rsidRDefault="006B46F7">
      <w:pPr>
        <w:rPr>
          <w:rFonts w:hint="eastAsia"/>
        </w:rPr>
      </w:pPr>
    </w:p>
    <w:p w:rsidR="006B46F7" w:rsidRDefault="006B46F7" w:rsidP="006B46F7">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446"/>
        <w:gridCol w:w="2053"/>
        <w:gridCol w:w="1455"/>
        <w:gridCol w:w="1348"/>
      </w:tblGrid>
      <w:tr w:rsidR="00117FEB" w:rsidTr="00935537">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儿童友好城市建设资金</w:t>
            </w:r>
          </w:p>
        </w:tc>
      </w:tr>
      <w:tr w:rsidR="00117FEB" w:rsidTr="00935537">
        <w:trPr>
          <w:trHeight w:val="312"/>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中共威海市委经济技术开发区工作委员会党群工作部</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中共威海市委经济技术开发区工作委员会党群工作部</w:t>
            </w:r>
          </w:p>
        </w:tc>
      </w:tr>
      <w:tr w:rsidR="00117FEB" w:rsidTr="00935537">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项目资金</w:t>
            </w:r>
            <w:r>
              <w:rPr>
                <w:color w:val="000000"/>
                <w:kern w:val="0"/>
                <w:szCs w:val="21"/>
              </w:rPr>
              <w:br/>
            </w:r>
            <w:r>
              <w:rPr>
                <w:color w:val="000000"/>
                <w:kern w:val="0"/>
                <w:szCs w:val="21"/>
              </w:rP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kern w:val="0"/>
                <w:szCs w:val="21"/>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30</w:t>
            </w:r>
          </w:p>
        </w:tc>
      </w:tr>
      <w:tr w:rsidR="00117FEB"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kern w:val="0"/>
                <w:szCs w:val="21"/>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30</w:t>
            </w:r>
          </w:p>
        </w:tc>
      </w:tr>
      <w:tr w:rsidR="00117FEB"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kern w:val="0"/>
                <w:szCs w:val="21"/>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r>
      <w:tr w:rsidR="00117FEB"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117FEB" w:rsidRDefault="00117FEB" w:rsidP="00935537">
            <w:pPr>
              <w:widowControl/>
              <w:spacing w:line="240" w:lineRule="atLeast"/>
              <w:jc w:val="left"/>
              <w:textAlignment w:val="top"/>
              <w:rPr>
                <w:color w:val="000000"/>
                <w:szCs w:val="21"/>
              </w:rPr>
            </w:pPr>
            <w:r>
              <w:rPr>
                <w:color w:val="000000"/>
                <w:szCs w:val="21"/>
              </w:rPr>
              <w:t>为落实《威海市创建儿童友好型城市行动方案》要求，</w:t>
            </w:r>
            <w:r>
              <w:rPr>
                <w:color w:val="000000"/>
                <w:szCs w:val="21"/>
              </w:rPr>
              <w:t>2023</w:t>
            </w:r>
            <w:r>
              <w:rPr>
                <w:color w:val="000000"/>
                <w:szCs w:val="21"/>
              </w:rPr>
              <w:t>年度计划提档升级</w:t>
            </w:r>
            <w:r>
              <w:rPr>
                <w:color w:val="000000"/>
                <w:szCs w:val="21"/>
              </w:rPr>
              <w:t>4</w:t>
            </w:r>
            <w:r>
              <w:rPr>
                <w:color w:val="000000"/>
                <w:szCs w:val="21"/>
              </w:rPr>
              <w:t>个以上儿童友好小镇、街区、实践基地，儿童友好小镇、街区、实践基地提档升级</w:t>
            </w:r>
            <w:r>
              <w:rPr>
                <w:rFonts w:hint="eastAsia"/>
                <w:color w:val="000000"/>
                <w:szCs w:val="21"/>
              </w:rPr>
              <w:t>单位</w:t>
            </w:r>
            <w:r>
              <w:rPr>
                <w:color w:val="000000"/>
                <w:szCs w:val="21"/>
              </w:rPr>
              <w:t>成本控制在</w:t>
            </w:r>
            <w:r>
              <w:rPr>
                <w:rFonts w:hint="eastAsia"/>
                <w:color w:val="000000"/>
                <w:szCs w:val="21"/>
              </w:rPr>
              <w:t>4</w:t>
            </w:r>
            <w:r>
              <w:rPr>
                <w:color w:val="000000"/>
                <w:szCs w:val="21"/>
              </w:rPr>
              <w:t>万元</w:t>
            </w:r>
            <w:r>
              <w:rPr>
                <w:color w:val="000000"/>
                <w:szCs w:val="21"/>
              </w:rPr>
              <w:t>/</w:t>
            </w:r>
            <w:r>
              <w:rPr>
                <w:color w:val="000000"/>
                <w:szCs w:val="21"/>
              </w:rPr>
              <w:t>个，新打造</w:t>
            </w:r>
            <w:r>
              <w:rPr>
                <w:color w:val="000000"/>
                <w:szCs w:val="21"/>
              </w:rPr>
              <w:t>4</w:t>
            </w:r>
            <w:r>
              <w:rPr>
                <w:color w:val="000000"/>
                <w:szCs w:val="21"/>
              </w:rPr>
              <w:t>个以上儿童友好实践基地、社区，新打造儿童友好实践基地、社区</w:t>
            </w:r>
            <w:r>
              <w:rPr>
                <w:rFonts w:hint="eastAsia"/>
                <w:color w:val="000000"/>
                <w:szCs w:val="21"/>
              </w:rPr>
              <w:t>单位</w:t>
            </w:r>
            <w:r>
              <w:rPr>
                <w:color w:val="000000"/>
                <w:szCs w:val="21"/>
              </w:rPr>
              <w:t>成本控制在</w:t>
            </w:r>
            <w:r>
              <w:rPr>
                <w:color w:val="000000"/>
                <w:szCs w:val="21"/>
              </w:rPr>
              <w:t>4</w:t>
            </w:r>
            <w:r>
              <w:rPr>
                <w:color w:val="000000"/>
                <w:szCs w:val="21"/>
              </w:rPr>
              <w:t>万元</w:t>
            </w:r>
            <w:r>
              <w:rPr>
                <w:color w:val="000000"/>
                <w:szCs w:val="21"/>
              </w:rPr>
              <w:t>/</w:t>
            </w:r>
            <w:r>
              <w:rPr>
                <w:color w:val="000000"/>
                <w:szCs w:val="21"/>
              </w:rPr>
              <w:t>个以内，提档升级、新打造儿童友好小镇、街区、实践基地合格率</w:t>
            </w:r>
            <w:r>
              <w:rPr>
                <w:rFonts w:hint="eastAsia"/>
                <w:color w:val="000000"/>
                <w:szCs w:val="21"/>
              </w:rPr>
              <w:t>达</w:t>
            </w:r>
            <w:r>
              <w:rPr>
                <w:rFonts w:hint="eastAsia"/>
                <w:color w:val="000000"/>
                <w:szCs w:val="21"/>
              </w:rPr>
              <w:t>85</w:t>
            </w:r>
            <w:r>
              <w:rPr>
                <w:color w:val="000000"/>
                <w:szCs w:val="21"/>
              </w:rPr>
              <w:t>%</w:t>
            </w:r>
            <w:r>
              <w:rPr>
                <w:rFonts w:hint="eastAsia"/>
                <w:color w:val="000000"/>
                <w:szCs w:val="21"/>
              </w:rPr>
              <w:t>以上</w:t>
            </w:r>
            <w:r>
              <w:rPr>
                <w:color w:val="000000"/>
                <w:szCs w:val="21"/>
              </w:rPr>
              <w:t>，提档升级、新打造儿童友好小镇、街区、实践基地及时率</w:t>
            </w:r>
            <w:r>
              <w:rPr>
                <w:color w:val="000000"/>
                <w:szCs w:val="21"/>
              </w:rPr>
              <w:t>100%</w:t>
            </w:r>
            <w:r>
              <w:rPr>
                <w:color w:val="000000"/>
                <w:szCs w:val="21"/>
              </w:rPr>
              <w:t>，儿童综合素质提升，经区儿童对儿童友好小镇、街区、社区满意度达</w:t>
            </w:r>
            <w:r>
              <w:rPr>
                <w:color w:val="000000"/>
                <w:szCs w:val="21"/>
              </w:rPr>
              <w:t>90%</w:t>
            </w:r>
            <w:r>
              <w:rPr>
                <w:color w:val="000000"/>
                <w:szCs w:val="21"/>
              </w:rPr>
              <w:t>以上。全面提升我区儿童幸福感和获得感，助力儿童健康成长。</w:t>
            </w:r>
          </w:p>
        </w:tc>
      </w:tr>
      <w:tr w:rsidR="00117FEB"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绩</w:t>
            </w:r>
            <w:r>
              <w:rPr>
                <w:color w:val="000000"/>
                <w:kern w:val="0"/>
                <w:szCs w:val="21"/>
              </w:rPr>
              <w:br/>
            </w:r>
            <w:r>
              <w:rPr>
                <w:color w:val="000000"/>
                <w:kern w:val="0"/>
                <w:szCs w:val="21"/>
              </w:rPr>
              <w:t>效</w:t>
            </w:r>
            <w:r>
              <w:rPr>
                <w:color w:val="000000"/>
                <w:kern w:val="0"/>
                <w:szCs w:val="21"/>
              </w:rPr>
              <w:br/>
            </w:r>
            <w:r>
              <w:rPr>
                <w:color w:val="000000"/>
                <w:kern w:val="0"/>
                <w:szCs w:val="21"/>
              </w:rPr>
              <w:t>指</w:t>
            </w:r>
            <w:r>
              <w:rPr>
                <w:color w:val="000000"/>
                <w:kern w:val="0"/>
                <w:szCs w:val="21"/>
              </w:rPr>
              <w:br/>
            </w:r>
            <w:r>
              <w:rPr>
                <w:color w:val="000000"/>
                <w:kern w:val="0"/>
                <w:szCs w:val="21"/>
              </w:rP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指标值</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vMerge w:val="restart"/>
            <w:tcBorders>
              <w:top w:val="single" w:sz="4" w:space="0" w:color="000000"/>
              <w:left w:val="single" w:sz="4" w:space="0" w:color="000000"/>
              <w:bottom w:val="single" w:sz="4" w:space="0" w:color="000000"/>
              <w:right w:val="nil"/>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成本指标</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儿童友好小镇、街区、实践基地提档升级</w:t>
            </w:r>
            <w:r>
              <w:rPr>
                <w:rFonts w:hint="eastAsia"/>
                <w:color w:val="000000"/>
                <w:szCs w:val="21"/>
              </w:rPr>
              <w:t>单位</w:t>
            </w:r>
            <w:r>
              <w:rPr>
                <w:color w:val="000000"/>
                <w:szCs w:val="21"/>
              </w:rPr>
              <w:t>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≤4</w:t>
            </w:r>
            <w:r>
              <w:rPr>
                <w:color w:val="000000"/>
                <w:szCs w:val="21"/>
              </w:rPr>
              <w:t>万元</w:t>
            </w:r>
            <w:r>
              <w:rPr>
                <w:color w:val="000000"/>
                <w:szCs w:val="21"/>
              </w:rPr>
              <w:t>/</w:t>
            </w:r>
            <w:r>
              <w:rPr>
                <w:color w:val="000000"/>
                <w:szCs w:val="21"/>
              </w:rPr>
              <w:t>个</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vMerge/>
            <w:tcBorders>
              <w:top w:val="single" w:sz="4" w:space="0" w:color="000000"/>
              <w:left w:val="single" w:sz="4" w:space="0" w:color="000000"/>
              <w:bottom w:val="single" w:sz="4" w:space="0" w:color="000000"/>
              <w:right w:val="nil"/>
            </w:tcBorders>
            <w:shd w:val="clear" w:color="auto" w:fill="auto"/>
            <w:vAlign w:val="center"/>
          </w:tcPr>
          <w:p w:rsidR="00117FEB" w:rsidRDefault="00117FEB" w:rsidP="00935537">
            <w:pPr>
              <w:spacing w:line="240" w:lineRule="atLeast"/>
              <w:jc w:val="center"/>
              <w:rPr>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新打造儿童友好实践基地、社区</w:t>
            </w:r>
            <w:r>
              <w:rPr>
                <w:rFonts w:hint="eastAsia"/>
                <w:color w:val="000000"/>
                <w:szCs w:val="21"/>
              </w:rPr>
              <w:t>单位</w:t>
            </w:r>
            <w:r>
              <w:rPr>
                <w:color w:val="000000"/>
                <w:szCs w:val="21"/>
              </w:rPr>
              <w:t>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≤4</w:t>
            </w:r>
            <w:r>
              <w:rPr>
                <w:color w:val="000000"/>
                <w:szCs w:val="21"/>
              </w:rPr>
              <w:t>万元</w:t>
            </w:r>
            <w:r>
              <w:rPr>
                <w:color w:val="000000"/>
                <w:szCs w:val="21"/>
              </w:rPr>
              <w:t>/</w:t>
            </w:r>
            <w:r>
              <w:rPr>
                <w:color w:val="000000"/>
                <w:szCs w:val="21"/>
              </w:rPr>
              <w:t>个</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vMerge w:val="restart"/>
            <w:tcBorders>
              <w:top w:val="single" w:sz="4" w:space="0" w:color="000000"/>
              <w:left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产出指标</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提档升级儿童友好小镇、街区、实践基地数量</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≥4</w:t>
            </w:r>
            <w:r>
              <w:rPr>
                <w:color w:val="000000"/>
                <w:szCs w:val="21"/>
              </w:rPr>
              <w:t>个</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vMerge/>
            <w:tcBorders>
              <w:left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新打造儿童友好实践基地、社区数量</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≥4</w:t>
            </w:r>
            <w:r>
              <w:rPr>
                <w:color w:val="000000"/>
                <w:szCs w:val="21"/>
              </w:rPr>
              <w:t>个</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vMerge/>
            <w:tcBorders>
              <w:left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提档升级、新打造儿童友好小镇、街区、实践基地合格率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≥85%</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vMerge/>
            <w:tcBorders>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提档升级、新打造儿童友好小镇、街区、实践基地及时率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=100%</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效益指标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社会效益</w:t>
            </w:r>
            <w:r>
              <w:rPr>
                <w:color w:val="000000"/>
                <w:kern w:val="0"/>
                <w:szCs w:val="21"/>
              </w:rPr>
              <w:br/>
            </w:r>
            <w:r>
              <w:rPr>
                <w:color w:val="000000"/>
                <w:kern w:val="0"/>
                <w:szCs w:val="21"/>
              </w:rP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经区儿童综合素质</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提升</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color w:val="000000"/>
                <w:szCs w:val="21"/>
              </w:rPr>
            </w:pPr>
            <w:r>
              <w:rPr>
                <w:color w:val="000000"/>
                <w:kern w:val="0"/>
                <w:szCs w:val="21"/>
              </w:rPr>
              <w:t>服务对象</w:t>
            </w:r>
            <w:r>
              <w:rPr>
                <w:color w:val="000000"/>
                <w:kern w:val="0"/>
                <w:szCs w:val="21"/>
              </w:rPr>
              <w:br/>
            </w:r>
            <w:r>
              <w:rPr>
                <w:color w:val="000000"/>
                <w:kern w:val="0"/>
                <w:szCs w:val="21"/>
              </w:rP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color w:val="000000"/>
                <w:szCs w:val="21"/>
              </w:rPr>
            </w:pPr>
            <w:r>
              <w:rPr>
                <w:color w:val="000000"/>
                <w:szCs w:val="21"/>
              </w:rPr>
              <w:t>经区儿童对儿童友好小镇、街区、社区满意度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color w:val="000000"/>
                <w:szCs w:val="21"/>
              </w:rPr>
            </w:pPr>
            <w:r>
              <w:rPr>
                <w:color w:val="000000"/>
                <w:szCs w:val="21"/>
              </w:rPr>
              <w:t>≥90%</w:t>
            </w:r>
          </w:p>
        </w:tc>
      </w:tr>
    </w:tbl>
    <w:p w:rsidR="006B46F7" w:rsidRDefault="006B46F7" w:rsidP="006B46F7">
      <w:pPr>
        <w:rPr>
          <w:rFonts w:hint="eastAsia"/>
        </w:rPr>
      </w:pPr>
    </w:p>
    <w:p w:rsidR="00117FEB" w:rsidRDefault="00117FEB" w:rsidP="006B46F7">
      <w:pPr>
        <w:rPr>
          <w:rFonts w:hint="eastAsia"/>
        </w:rPr>
      </w:pPr>
    </w:p>
    <w:p w:rsidR="00117FEB" w:rsidRDefault="00117FEB" w:rsidP="00117FEB">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446"/>
        <w:gridCol w:w="2053"/>
        <w:gridCol w:w="1455"/>
        <w:gridCol w:w="1348"/>
      </w:tblGrid>
      <w:tr w:rsidR="00117FEB" w:rsidTr="00935537">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宋体" w:hAnsi="宋体" w:cs="宋体" w:hint="eastAsia"/>
                <w:color w:val="000000"/>
                <w:szCs w:val="21"/>
              </w:rPr>
              <w:t>科技支行贷款风险补偿和企业贴息资金</w:t>
            </w:r>
          </w:p>
        </w:tc>
      </w:tr>
      <w:tr w:rsidR="00117FEB" w:rsidTr="00935537">
        <w:trPr>
          <w:trHeight w:val="312"/>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威海经济技术开发区财政金融局</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威海经济技术开发区财政金融局</w:t>
            </w:r>
          </w:p>
        </w:tc>
      </w:tr>
      <w:tr w:rsidR="00117FEB" w:rsidTr="00935537">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项目资金</w:t>
            </w:r>
            <w:r>
              <w:rPr>
                <w:rFonts w:ascii="宋体" w:hAnsi="宋体" w:cs="宋体" w:hint="eastAsia"/>
                <w:color w:val="000000"/>
                <w:kern w:val="0"/>
                <w:szCs w:val="21"/>
              </w:rPr>
              <w:b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宋体" w:hAnsi="宋体" w:cs="宋体" w:hint="eastAsia"/>
                <w:color w:val="000000"/>
                <w:szCs w:val="21"/>
              </w:rPr>
              <w:t>600</w:t>
            </w:r>
          </w:p>
        </w:tc>
      </w:tr>
      <w:tr w:rsidR="00117FEB"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宋体" w:hAnsi="宋体" w:cs="宋体" w:hint="eastAsia"/>
                <w:color w:val="000000"/>
                <w:szCs w:val="21"/>
              </w:rPr>
              <w:t>600</w:t>
            </w:r>
          </w:p>
        </w:tc>
      </w:tr>
      <w:tr w:rsidR="00117FEB"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r>
      <w:tr w:rsidR="00117FEB"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117FEB" w:rsidRDefault="00117FEB" w:rsidP="00935537">
            <w:pPr>
              <w:widowControl/>
              <w:spacing w:line="240" w:lineRule="atLeast"/>
              <w:jc w:val="left"/>
              <w:textAlignment w:val="top"/>
              <w:rPr>
                <w:rFonts w:ascii="宋体" w:hAnsi="宋体" w:cs="宋体"/>
                <w:color w:val="000000"/>
                <w:szCs w:val="21"/>
              </w:rPr>
            </w:pPr>
            <w:r>
              <w:rPr>
                <w:rFonts w:ascii="宋体" w:hAnsi="宋体" w:cs="宋体" w:hint="eastAsia"/>
                <w:color w:val="000000"/>
                <w:szCs w:val="21"/>
              </w:rPr>
              <w:t>为科技型企业健康平稳发展，创造更好的融资环境。2023年计划开展至少3家银行、15家企业拨付科技支行贷款风险补偿和企业贴息资金工作，为科技型企业发展保驾护航，争取工作准确率、发放及时率达到100%，发放补贴科技型企业满意度达到95%以上。</w:t>
            </w:r>
          </w:p>
        </w:tc>
      </w:tr>
      <w:tr w:rsidR="00117FEB"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绩</w:t>
            </w:r>
            <w:r>
              <w:rPr>
                <w:rFonts w:ascii="宋体" w:hAnsi="宋体" w:cs="宋体" w:hint="eastAsia"/>
                <w:color w:val="000000"/>
                <w:kern w:val="0"/>
                <w:szCs w:val="21"/>
              </w:rPr>
              <w:br/>
              <w:t>效</w:t>
            </w:r>
            <w:r>
              <w:rPr>
                <w:rFonts w:ascii="宋体" w:hAnsi="宋体" w:cs="宋体" w:hint="eastAsia"/>
                <w:color w:val="000000"/>
                <w:kern w:val="0"/>
                <w:szCs w:val="21"/>
              </w:rPr>
              <w:br/>
              <w:t>指</w:t>
            </w:r>
            <w:r>
              <w:rPr>
                <w:rFonts w:ascii="宋体" w:hAnsi="宋体" w:cs="宋体" w:hint="eastAsia"/>
                <w:color w:val="000000"/>
                <w:kern w:val="0"/>
                <w:szCs w:val="21"/>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指标值</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bottom w:val="single" w:sz="4" w:space="0" w:color="000000"/>
              <w:right w:val="nil"/>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成本指标</w:t>
            </w:r>
          </w:p>
        </w:tc>
        <w:tc>
          <w:tcPr>
            <w:tcW w:w="1446" w:type="dxa"/>
            <w:vMerge w:val="restart"/>
            <w:tcBorders>
              <w:top w:val="single" w:sz="4" w:space="0" w:color="000000"/>
              <w:left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rPr>
                <w:rFonts w:ascii="Calibri" w:hAnsi="Calibri" w:cs="宋体"/>
                <w:color w:val="000000"/>
                <w:sz w:val="22"/>
              </w:rPr>
            </w:pPr>
            <w:r>
              <w:rPr>
                <w:rFonts w:ascii="Calibri" w:hAnsi="Calibri"/>
                <w:color w:val="000000"/>
                <w:sz w:val="22"/>
              </w:rPr>
              <w:t>科技支行贷款风险补偿和企业贴息</w:t>
            </w:r>
            <w:r>
              <w:rPr>
                <w:rFonts w:ascii="Calibri" w:hAnsi="Calibri" w:hint="eastAsia"/>
                <w:color w:val="000000"/>
                <w:sz w:val="22"/>
              </w:rPr>
              <w:t>总成本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jc w:val="center"/>
              <w:rPr>
                <w:rFonts w:asciiTheme="minorEastAsia" w:hAnsiTheme="minorEastAsia" w:cs="宋体"/>
                <w:color w:val="000000"/>
                <w:szCs w:val="21"/>
              </w:rPr>
            </w:pPr>
            <w:r>
              <w:rPr>
                <w:rFonts w:asciiTheme="minorEastAsia" w:hAnsiTheme="minorEastAsia"/>
                <w:color w:val="000000"/>
                <w:szCs w:val="21"/>
              </w:rPr>
              <w:t>≤</w:t>
            </w:r>
            <w:r>
              <w:rPr>
                <w:rFonts w:asciiTheme="minorEastAsia" w:hAnsiTheme="minorEastAsia" w:hint="eastAsia"/>
                <w:color w:val="000000"/>
                <w:szCs w:val="21"/>
              </w:rPr>
              <w:t>600万元</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nil"/>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446" w:type="dxa"/>
            <w:vMerge/>
            <w:tcBorders>
              <w:left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rPr>
                <w:rFonts w:ascii="Calibri" w:hAnsi="Calibri" w:cs="宋体"/>
                <w:color w:val="000000"/>
                <w:sz w:val="22"/>
              </w:rPr>
            </w:pPr>
            <w:r>
              <w:rPr>
                <w:rFonts w:ascii="Calibri" w:hAnsi="Calibri"/>
                <w:color w:val="000000"/>
                <w:sz w:val="22"/>
              </w:rPr>
              <w:t>银行科技支行贷款每万元补贴成本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jc w:val="center"/>
              <w:rPr>
                <w:rFonts w:asciiTheme="minorEastAsia" w:hAnsiTheme="minorEastAsia" w:cs="宋体"/>
                <w:color w:val="000000"/>
                <w:szCs w:val="21"/>
              </w:rPr>
            </w:pPr>
            <w:r>
              <w:rPr>
                <w:rFonts w:asciiTheme="minorEastAsia" w:hAnsiTheme="minorEastAsia"/>
                <w:color w:val="000000"/>
                <w:szCs w:val="21"/>
              </w:rPr>
              <w:t>=</w:t>
            </w:r>
            <w:r>
              <w:rPr>
                <w:rFonts w:asciiTheme="minorEastAsia" w:hAnsiTheme="minorEastAsia" w:hint="eastAsia"/>
                <w:color w:val="000000"/>
                <w:szCs w:val="21"/>
              </w:rPr>
              <w:t>100元/万元</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nil"/>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446" w:type="dxa"/>
            <w:vMerge/>
            <w:tcBorders>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rPr>
                <w:rFonts w:ascii="Calibri" w:hAnsi="Calibri" w:cs="宋体"/>
                <w:color w:val="000000"/>
                <w:sz w:val="22"/>
              </w:rPr>
            </w:pPr>
            <w:r>
              <w:rPr>
                <w:rFonts w:ascii="Calibri" w:hAnsi="Calibri"/>
                <w:color w:val="000000"/>
                <w:sz w:val="22"/>
              </w:rPr>
              <w:t>企业科技支行贷款每万元风险补偿成本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jc w:val="center"/>
              <w:rPr>
                <w:rFonts w:asciiTheme="minorEastAsia" w:hAnsiTheme="minorEastAsia" w:cs="宋体"/>
                <w:color w:val="000000"/>
                <w:szCs w:val="21"/>
              </w:rPr>
            </w:pPr>
            <w:r>
              <w:rPr>
                <w:rFonts w:asciiTheme="minorEastAsia" w:hAnsiTheme="minorEastAsia"/>
                <w:color w:val="000000"/>
                <w:szCs w:val="21"/>
              </w:rPr>
              <w:t>=</w:t>
            </w:r>
            <w:r>
              <w:rPr>
                <w:rFonts w:asciiTheme="minorEastAsia" w:hAnsiTheme="minorEastAsia" w:hint="eastAsia"/>
                <w:color w:val="000000"/>
                <w:szCs w:val="21"/>
              </w:rPr>
              <w:t>100元/万元</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产出指标</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r>
              <w:rPr>
                <w:rFonts w:hint="eastAsia"/>
              </w:rPr>
              <w:t>科技型贷款奖励和扶持企业数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jc w:val="center"/>
            </w:pPr>
            <w:r>
              <w:rPr>
                <w:rFonts w:hint="eastAsia"/>
              </w:rPr>
              <w:t>≥</w:t>
            </w:r>
            <w:r>
              <w:rPr>
                <w:rFonts w:hint="eastAsia"/>
              </w:rPr>
              <w:t>15</w:t>
            </w:r>
            <w:r>
              <w:rPr>
                <w:rFonts w:hint="eastAsia"/>
              </w:rPr>
              <w:t>家</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r>
              <w:rPr>
                <w:rFonts w:hint="eastAsia"/>
              </w:rPr>
              <w:t>科技型贷款风险补偿银行数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jc w:val="center"/>
            </w:pPr>
            <w:r>
              <w:rPr>
                <w:rFonts w:hint="eastAsia"/>
              </w:rPr>
              <w:t>≥</w:t>
            </w:r>
            <w:r>
              <w:rPr>
                <w:rFonts w:hint="eastAsia"/>
              </w:rPr>
              <w:t>3</w:t>
            </w:r>
            <w:r>
              <w:rPr>
                <w:rFonts w:hint="eastAsia"/>
              </w:rPr>
              <w:t>家</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r>
              <w:rPr>
                <w:rFonts w:hint="eastAsia"/>
              </w:rPr>
              <w:t>科技支行贷款风险补偿和企业贴息资金发放准确率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jc w:val="center"/>
            </w:pPr>
            <w:r>
              <w:rPr>
                <w:rFonts w:asciiTheme="minorEastAsia" w:hAnsiTheme="minorEastAsia" w:cs="宋体" w:hint="eastAsia"/>
                <w:color w:val="000000"/>
                <w:szCs w:val="21"/>
              </w:rPr>
              <w:t>=100%</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r>
              <w:rPr>
                <w:rFonts w:hint="eastAsia"/>
              </w:rPr>
              <w:t>科技支行贷款风险补偿和企业贴息资金发放及时率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jc w:val="center"/>
            </w:pPr>
            <w:r>
              <w:rPr>
                <w:rFonts w:asciiTheme="minorEastAsia" w:hAnsiTheme="minorEastAsia" w:cs="宋体" w:hint="eastAsia"/>
                <w:color w:val="000000"/>
                <w:szCs w:val="21"/>
              </w:rPr>
              <w:t>=100%</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效益指标</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经济效益</w:t>
            </w:r>
            <w:r>
              <w:rPr>
                <w:rFonts w:ascii="宋体" w:hAnsi="宋体" w:cs="宋体" w:hint="eastAsia"/>
                <w:color w:val="000000"/>
                <w:kern w:val="0"/>
                <w:szCs w:val="21"/>
              </w:rPr>
              <w:b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r>
              <w:rPr>
                <w:rFonts w:hint="eastAsia"/>
              </w:rPr>
              <w:t>受补贴科技型企业融资成本降低率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Theme="minorEastAsia" w:hAnsiTheme="minorEastAsia" w:cs="宋体" w:hint="eastAsia"/>
                <w:color w:val="000000"/>
                <w:szCs w:val="21"/>
              </w:rPr>
              <w:t>=1%</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r>
              <w:rPr>
                <w:rFonts w:hint="eastAsia"/>
              </w:rPr>
              <w:t>银行发放科技贷款风险补偿效益提高率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Theme="minorEastAsia" w:hAnsiTheme="minorEastAsia" w:cs="宋体" w:hint="eastAsia"/>
                <w:color w:val="000000"/>
                <w:szCs w:val="21"/>
              </w:rPr>
              <w:t>=1%</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社会效益</w:t>
            </w:r>
            <w:r>
              <w:rPr>
                <w:rFonts w:ascii="宋体" w:hAnsi="宋体" w:cs="宋体" w:hint="eastAsia"/>
                <w:color w:val="000000"/>
                <w:kern w:val="0"/>
                <w:szCs w:val="21"/>
              </w:rPr>
              <w:b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r>
              <w:rPr>
                <w:rFonts w:hint="eastAsia"/>
              </w:rPr>
              <w:t>健全科技型贷款风险补偿制度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asciiTheme="minorEastAsia" w:hAnsiTheme="minorEastAsia" w:cs="宋体" w:hint="eastAsia"/>
                <w:color w:val="000000"/>
                <w:szCs w:val="21"/>
              </w:rPr>
              <w:t>=1个</w:t>
            </w:r>
          </w:p>
        </w:tc>
      </w:tr>
      <w:tr w:rsidR="00117FEB"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服务对象</w:t>
            </w:r>
            <w:r>
              <w:rPr>
                <w:rFonts w:ascii="宋体" w:hAnsi="宋体" w:cs="宋体" w:hint="eastAsia"/>
                <w:color w:val="000000"/>
                <w:kern w:val="0"/>
                <w:szCs w:val="21"/>
              </w:rPr>
              <w:b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widowControl/>
              <w:spacing w:line="240" w:lineRule="atLeast"/>
              <w:textAlignment w:val="center"/>
              <w:rPr>
                <w:rFonts w:ascii="宋体" w:hAnsi="宋体" w:cs="宋体"/>
                <w:color w:val="000000"/>
                <w:szCs w:val="21"/>
              </w:rPr>
            </w:pPr>
            <w:r>
              <w:rPr>
                <w:rFonts w:ascii="宋体" w:hAnsi="宋体" w:cs="宋体" w:hint="eastAsia"/>
                <w:color w:val="000000"/>
                <w:szCs w:val="21"/>
              </w:rPr>
              <w:t>受补贴科技型企业的满意度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FEB" w:rsidRDefault="00117FEB" w:rsidP="00935537">
            <w:pPr>
              <w:spacing w:line="240" w:lineRule="atLeast"/>
              <w:jc w:val="center"/>
              <w:rPr>
                <w:rFonts w:ascii="宋体" w:hAnsi="宋体" w:cs="宋体"/>
                <w:color w:val="000000"/>
                <w:szCs w:val="21"/>
              </w:rPr>
            </w:pPr>
            <w:r>
              <w:rPr>
                <w:rFonts w:hint="eastAsia"/>
              </w:rPr>
              <w:t>≥</w:t>
            </w:r>
            <w:r>
              <w:rPr>
                <w:rFonts w:hint="eastAsia"/>
              </w:rPr>
              <w:t>95%</w:t>
            </w:r>
          </w:p>
        </w:tc>
      </w:tr>
    </w:tbl>
    <w:p w:rsidR="00117FEB" w:rsidRDefault="00117FEB" w:rsidP="006B46F7">
      <w:pPr>
        <w:rPr>
          <w:rFonts w:hint="eastAsia"/>
        </w:rPr>
      </w:pPr>
    </w:p>
    <w:p w:rsidR="00117FEB" w:rsidRDefault="00117FEB" w:rsidP="006B46F7">
      <w:pPr>
        <w:rPr>
          <w:rFonts w:hint="eastAsia"/>
        </w:rPr>
      </w:pPr>
    </w:p>
    <w:p w:rsidR="00117FEB" w:rsidRDefault="00117FEB" w:rsidP="006B46F7">
      <w:pPr>
        <w:rPr>
          <w:rFonts w:hint="eastAsia"/>
        </w:rPr>
      </w:pPr>
    </w:p>
    <w:p w:rsidR="00117FEB" w:rsidRDefault="00117FEB" w:rsidP="00117FEB">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446"/>
        <w:gridCol w:w="2053"/>
        <w:gridCol w:w="1455"/>
        <w:gridCol w:w="1348"/>
      </w:tblGrid>
      <w:tr w:rsidR="00792AF0" w:rsidTr="00935537">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Theme="minorEastAsia" w:hAnsiTheme="minorEastAsia" w:cs="宋体"/>
                <w:color w:val="000000"/>
                <w:szCs w:val="21"/>
              </w:rPr>
            </w:pPr>
            <w:r>
              <w:rPr>
                <w:rFonts w:asciiTheme="minorEastAsia" w:hAnsiTheme="minorEastAsia" w:cs="仿宋_GB2312" w:hint="eastAsia"/>
                <w:color w:val="000000"/>
                <w:szCs w:val="21"/>
              </w:rPr>
              <w:t>市政、园林、环卫城市维护费</w:t>
            </w:r>
          </w:p>
        </w:tc>
      </w:tr>
      <w:tr w:rsidR="00792AF0" w:rsidTr="00935537">
        <w:trPr>
          <w:trHeight w:val="312"/>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r>
              <w:rPr>
                <w:rFonts w:ascii="宋体" w:hAnsi="宋体" w:cs="宋体" w:hint="eastAsia"/>
                <w:color w:val="000000"/>
                <w:szCs w:val="21"/>
              </w:rPr>
              <w:t>威海经济技术开发区建设局</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r>
              <w:rPr>
                <w:rFonts w:ascii="宋体" w:hAnsi="宋体" w:cs="宋体" w:hint="eastAsia"/>
                <w:color w:val="000000"/>
                <w:szCs w:val="21"/>
              </w:rPr>
              <w:t>威海经济技术开发区建设局</w:t>
            </w:r>
          </w:p>
        </w:tc>
      </w:tr>
      <w:tr w:rsidR="00792AF0" w:rsidTr="00935537">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项目资金</w:t>
            </w:r>
            <w:r>
              <w:rPr>
                <w:rFonts w:ascii="宋体" w:hAnsi="宋体" w:cs="宋体" w:hint="eastAsia"/>
                <w:color w:val="000000"/>
                <w:kern w:val="0"/>
                <w:szCs w:val="21"/>
              </w:rPr>
              <w:b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left"/>
              <w:textAlignment w:val="center"/>
              <w:rPr>
                <w:rFonts w:ascii="宋体" w:hAnsi="宋体" w:cs="宋体"/>
                <w:color w:val="000000"/>
                <w:szCs w:val="21"/>
              </w:rPr>
            </w:pPr>
            <w:r>
              <w:rPr>
                <w:rFonts w:ascii="宋体" w:hAnsi="宋体" w:cs="宋体" w:hint="eastAsia"/>
                <w:color w:val="000000"/>
                <w:kern w:val="0"/>
                <w:szCs w:val="21"/>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r>
              <w:rPr>
                <w:rFonts w:ascii="宋体" w:hAnsi="宋体" w:cs="宋体" w:hint="eastAsia"/>
                <w:color w:val="000000"/>
                <w:szCs w:val="21"/>
              </w:rPr>
              <w:t>6000</w:t>
            </w:r>
          </w:p>
        </w:tc>
      </w:tr>
      <w:tr w:rsidR="00792AF0"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left"/>
              <w:textAlignment w:val="center"/>
              <w:rPr>
                <w:rFonts w:ascii="宋体" w:hAnsi="宋体" w:cs="宋体"/>
                <w:color w:val="000000"/>
                <w:szCs w:val="21"/>
              </w:rPr>
            </w:pPr>
            <w:r>
              <w:rPr>
                <w:rFonts w:ascii="宋体" w:hAnsi="宋体" w:cs="宋体" w:hint="eastAsia"/>
                <w:color w:val="000000"/>
                <w:kern w:val="0"/>
                <w:szCs w:val="21"/>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r>
              <w:rPr>
                <w:rFonts w:ascii="宋体" w:hAnsi="宋体" w:cs="宋体" w:hint="eastAsia"/>
                <w:color w:val="000000"/>
                <w:szCs w:val="21"/>
              </w:rPr>
              <w:t>6000</w:t>
            </w:r>
          </w:p>
        </w:tc>
      </w:tr>
      <w:tr w:rsidR="00792AF0"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left"/>
              <w:textAlignment w:val="center"/>
              <w:rPr>
                <w:rFonts w:ascii="宋体" w:hAnsi="宋体" w:cs="宋体"/>
                <w:color w:val="000000"/>
                <w:szCs w:val="21"/>
              </w:rPr>
            </w:pPr>
            <w:r>
              <w:rPr>
                <w:rFonts w:ascii="宋体" w:hAnsi="宋体" w:cs="宋体" w:hint="eastAsia"/>
                <w:color w:val="000000"/>
                <w:kern w:val="0"/>
                <w:szCs w:val="21"/>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r>
      <w:tr w:rsidR="00792AF0"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widowControl/>
              <w:spacing w:line="360" w:lineRule="exact"/>
              <w:jc w:val="left"/>
              <w:textAlignment w:val="top"/>
              <w:rPr>
                <w:rFonts w:ascii="宋体" w:hAnsi="宋体" w:cs="宋体"/>
                <w:color w:val="000000"/>
                <w:szCs w:val="21"/>
              </w:rPr>
            </w:pPr>
            <w:r>
              <w:rPr>
                <w:rFonts w:ascii="宋体" w:hAnsi="宋体" w:cs="宋体" w:hint="eastAsia"/>
                <w:color w:val="000000"/>
                <w:szCs w:val="21"/>
              </w:rPr>
              <w:t>为了保障城市功能正常运转，保证市民安全出行，2023年计划完成区内市政道路及附属设施维护、路灯照明维修、公园绿地及海岸线保洁、日常养护、道路清扫、公厕保洁及垃圾清运等工作，</w:t>
            </w:r>
            <w:r>
              <w:rPr>
                <w:rFonts w:ascii="Calibri" w:hAnsi="Calibri" w:cs="Calibri"/>
                <w:color w:val="000000"/>
                <w:sz w:val="22"/>
              </w:rPr>
              <w:t>雨水管线维护长度</w:t>
            </w:r>
            <w:r>
              <w:rPr>
                <w:rFonts w:ascii="Calibri" w:hAnsi="Calibri" w:cs="Calibri" w:hint="eastAsia"/>
                <w:color w:val="000000"/>
                <w:sz w:val="22"/>
              </w:rPr>
              <w:t>超过</w:t>
            </w:r>
            <w:r>
              <w:rPr>
                <w:rFonts w:ascii="Calibri" w:hAnsi="Calibri" w:cs="Calibri" w:hint="eastAsia"/>
                <w:color w:val="000000"/>
                <w:sz w:val="22"/>
              </w:rPr>
              <w:t>186</w:t>
            </w:r>
            <w:r>
              <w:rPr>
                <w:rFonts w:ascii="Calibri" w:hAnsi="Calibri" w:cs="Calibri" w:hint="eastAsia"/>
                <w:color w:val="000000"/>
                <w:sz w:val="22"/>
              </w:rPr>
              <w:t>公里，</w:t>
            </w:r>
            <w:r>
              <w:rPr>
                <w:rFonts w:ascii="Calibri" w:hAnsi="Calibri" w:cs="Calibri"/>
                <w:color w:val="000000"/>
                <w:sz w:val="22"/>
              </w:rPr>
              <w:t>路灯维护数量</w:t>
            </w:r>
            <w:r>
              <w:rPr>
                <w:rFonts w:ascii="Calibri" w:hAnsi="Calibri" w:cs="Calibri" w:hint="eastAsia"/>
                <w:color w:val="000000"/>
                <w:sz w:val="22"/>
              </w:rPr>
              <w:t>超过</w:t>
            </w:r>
            <w:r>
              <w:rPr>
                <w:rFonts w:ascii="Calibri" w:hAnsi="Calibri" w:cs="Calibri" w:hint="eastAsia"/>
                <w:color w:val="000000"/>
                <w:sz w:val="22"/>
              </w:rPr>
              <w:t>11926</w:t>
            </w:r>
            <w:r>
              <w:rPr>
                <w:rFonts w:ascii="Calibri" w:hAnsi="Calibri" w:cs="Calibri" w:hint="eastAsia"/>
                <w:color w:val="000000"/>
                <w:sz w:val="22"/>
              </w:rPr>
              <w:t>基，道路清扫保洁面积超过</w:t>
            </w:r>
            <w:r>
              <w:rPr>
                <w:rFonts w:ascii="Calibri" w:hAnsi="Calibri" w:cs="Calibri" w:hint="eastAsia"/>
                <w:color w:val="000000"/>
                <w:sz w:val="22"/>
              </w:rPr>
              <w:t>333</w:t>
            </w:r>
            <w:r>
              <w:rPr>
                <w:rFonts w:ascii="Calibri" w:hAnsi="Calibri" w:cs="Calibri" w:hint="eastAsia"/>
                <w:color w:val="000000"/>
                <w:sz w:val="22"/>
              </w:rPr>
              <w:t>万平方米，养护工作和生活垃圾处置达标率</w:t>
            </w:r>
            <w:r>
              <w:rPr>
                <w:rFonts w:ascii="Calibri" w:hAnsi="Calibri" w:cs="Calibri" w:hint="eastAsia"/>
                <w:color w:val="000000"/>
                <w:sz w:val="22"/>
              </w:rPr>
              <w:t>100%</w:t>
            </w:r>
            <w:r>
              <w:rPr>
                <w:rFonts w:ascii="Calibri" w:hAnsi="Calibri" w:cs="Calibri" w:hint="eastAsia"/>
                <w:color w:val="000000"/>
                <w:sz w:val="22"/>
              </w:rPr>
              <w:t>，养护工作和生活垃圾处置完成及时率</w:t>
            </w:r>
            <w:r>
              <w:rPr>
                <w:rFonts w:ascii="Calibri" w:hAnsi="Calibri" w:cs="Calibri" w:hint="eastAsia"/>
                <w:color w:val="000000"/>
                <w:sz w:val="22"/>
              </w:rPr>
              <w:t>100%</w:t>
            </w:r>
            <w:r>
              <w:rPr>
                <w:rFonts w:ascii="Calibri" w:hAnsi="Calibri" w:cs="Calibri" w:hint="eastAsia"/>
                <w:color w:val="000000"/>
                <w:sz w:val="22"/>
              </w:rPr>
              <w:t>，支出总额控制在</w:t>
            </w:r>
            <w:r>
              <w:rPr>
                <w:rFonts w:ascii="Calibri" w:hAnsi="Calibri" w:cs="Calibri" w:hint="eastAsia"/>
                <w:color w:val="000000"/>
                <w:sz w:val="22"/>
              </w:rPr>
              <w:t>6000</w:t>
            </w:r>
            <w:r>
              <w:rPr>
                <w:rFonts w:ascii="Calibri" w:hAnsi="Calibri" w:cs="Calibri" w:hint="eastAsia"/>
                <w:color w:val="000000"/>
                <w:sz w:val="22"/>
              </w:rPr>
              <w:t>万元内，基础设施正常运转率达到</w:t>
            </w:r>
            <w:r>
              <w:rPr>
                <w:rFonts w:ascii="Calibri" w:hAnsi="Calibri" w:cs="Calibri" w:hint="eastAsia"/>
                <w:color w:val="000000"/>
                <w:sz w:val="22"/>
              </w:rPr>
              <w:t>90%</w:t>
            </w:r>
            <w:r>
              <w:rPr>
                <w:rFonts w:ascii="Calibri" w:hAnsi="Calibri" w:cs="Calibri" w:hint="eastAsia"/>
                <w:color w:val="000000"/>
                <w:sz w:val="22"/>
              </w:rPr>
              <w:t>以上，</w:t>
            </w:r>
            <w:r>
              <w:rPr>
                <w:rFonts w:ascii="宋体" w:hAnsi="宋体" w:cs="宋体" w:hint="eastAsia"/>
                <w:color w:val="000000"/>
                <w:szCs w:val="21"/>
              </w:rPr>
              <w:t>市民满意度达到90%以上。通过精细化管理，不断提高城市整体服务功能。</w:t>
            </w:r>
          </w:p>
        </w:tc>
      </w:tr>
      <w:tr w:rsidR="00792AF0"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绩</w:t>
            </w:r>
            <w:r>
              <w:rPr>
                <w:rFonts w:ascii="宋体" w:hAnsi="宋体" w:cs="宋体" w:hint="eastAsia"/>
                <w:color w:val="000000"/>
                <w:kern w:val="0"/>
                <w:szCs w:val="21"/>
              </w:rPr>
              <w:br/>
              <w:t>效</w:t>
            </w:r>
            <w:r>
              <w:rPr>
                <w:rFonts w:ascii="宋体" w:hAnsi="宋体" w:cs="宋体" w:hint="eastAsia"/>
                <w:color w:val="000000"/>
                <w:kern w:val="0"/>
                <w:szCs w:val="21"/>
              </w:rPr>
              <w:br/>
              <w:t>指</w:t>
            </w:r>
            <w:r>
              <w:rPr>
                <w:rFonts w:ascii="宋体" w:hAnsi="宋体" w:cs="宋体" w:hint="eastAsia"/>
                <w:color w:val="000000"/>
                <w:kern w:val="0"/>
                <w:szCs w:val="21"/>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指标值</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val="restart"/>
            <w:tcBorders>
              <w:top w:val="single" w:sz="4" w:space="0" w:color="000000"/>
              <w:left w:val="single" w:sz="4" w:space="0" w:color="000000"/>
              <w:right w:val="nil"/>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成本指标</w:t>
            </w:r>
          </w:p>
        </w:tc>
        <w:tc>
          <w:tcPr>
            <w:tcW w:w="1446" w:type="dxa"/>
            <w:vMerge w:val="restart"/>
            <w:tcBorders>
              <w:top w:val="single" w:sz="4" w:space="0" w:color="000000"/>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雨水管线维护</w:t>
            </w:r>
          </w:p>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单位成本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宋体" w:hAnsi="宋体" w:cs="Calibri" w:hint="eastAsia"/>
                <w:color w:val="000000"/>
                <w:sz w:val="22"/>
              </w:rPr>
              <w:t>≤</w:t>
            </w:r>
            <w:r>
              <w:rPr>
                <w:rFonts w:ascii="Calibri" w:hAnsi="Calibri" w:cs="Calibri" w:hint="eastAsia"/>
                <w:color w:val="000000"/>
                <w:sz w:val="22"/>
              </w:rPr>
              <w:t>3.16/</w:t>
            </w:r>
            <w:r>
              <w:rPr>
                <w:rFonts w:ascii="Calibri" w:hAnsi="Calibri" w:cs="Calibri" w:hint="eastAsia"/>
                <w:color w:val="000000"/>
                <w:sz w:val="22"/>
              </w:rPr>
              <w:t>米</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right w:val="nil"/>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1446" w:type="dxa"/>
            <w:vMerge/>
            <w:tcBorders>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路灯维护单位成本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宋体" w:hAnsi="宋体" w:cs="Calibri" w:hint="eastAsia"/>
                <w:color w:val="000000"/>
                <w:sz w:val="22"/>
              </w:rPr>
              <w:t>≤</w:t>
            </w:r>
            <w:r>
              <w:rPr>
                <w:rFonts w:ascii="Calibri" w:hAnsi="Calibri" w:cs="Calibri" w:hint="eastAsia"/>
                <w:color w:val="000000"/>
                <w:sz w:val="22"/>
              </w:rPr>
              <w:t>275</w:t>
            </w:r>
            <w:r>
              <w:rPr>
                <w:rFonts w:ascii="Calibri" w:hAnsi="Calibri" w:cs="Calibri" w:hint="eastAsia"/>
                <w:color w:val="000000"/>
                <w:sz w:val="22"/>
              </w:rPr>
              <w:t>元</w:t>
            </w:r>
            <w:r>
              <w:rPr>
                <w:rFonts w:ascii="Calibri" w:hAnsi="Calibri" w:cs="Calibri" w:hint="eastAsia"/>
                <w:color w:val="000000"/>
                <w:sz w:val="22"/>
              </w:rPr>
              <w:t>/</w:t>
            </w:r>
            <w:r>
              <w:rPr>
                <w:rFonts w:ascii="Calibri" w:hAnsi="Calibri" w:cs="Calibri" w:hint="eastAsia"/>
                <w:color w:val="000000"/>
                <w:sz w:val="22"/>
              </w:rPr>
              <w:t>基</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bottom w:val="single" w:sz="4" w:space="0" w:color="000000"/>
              <w:right w:val="nil"/>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1446" w:type="dxa"/>
            <w:vMerge/>
            <w:tcBorders>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道路保洁单位成本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Calibri"/>
                <w:color w:val="000000"/>
                <w:sz w:val="22"/>
              </w:rPr>
            </w:pPr>
            <w:r>
              <w:rPr>
                <w:rFonts w:ascii="Calibri" w:hAnsi="Calibri" w:cs="Calibri" w:hint="eastAsia"/>
                <w:color w:val="000000"/>
                <w:sz w:val="22"/>
              </w:rPr>
              <w:t>≤</w:t>
            </w:r>
            <w:r>
              <w:rPr>
                <w:rFonts w:ascii="Calibri" w:hAnsi="Calibri" w:cs="Calibri" w:hint="eastAsia"/>
                <w:color w:val="000000"/>
                <w:sz w:val="22"/>
              </w:rPr>
              <w:t>6.8</w:t>
            </w:r>
            <w:r>
              <w:rPr>
                <w:rFonts w:ascii="Calibri" w:hAnsi="Calibri" w:cs="Calibri" w:hint="eastAsia"/>
                <w:color w:val="000000"/>
                <w:sz w:val="22"/>
              </w:rPr>
              <w:t>元</w:t>
            </w:r>
            <w:r>
              <w:rPr>
                <w:rFonts w:ascii="Calibri" w:hAnsi="Calibri" w:cs="Calibri" w:hint="eastAsia"/>
                <w:color w:val="000000"/>
                <w:sz w:val="22"/>
              </w:rPr>
              <w:t>/</w:t>
            </w:r>
            <w:r>
              <w:rPr>
                <w:rFonts w:ascii="Calibri" w:hAnsi="Calibri" w:cs="Calibri" w:hint="eastAsia"/>
                <w:color w:val="000000"/>
                <w:sz w:val="22"/>
              </w:rPr>
              <w:t>平方米</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val="restart"/>
            <w:tcBorders>
              <w:top w:val="single" w:sz="4" w:space="0" w:color="000000"/>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产出指标</w:t>
            </w:r>
          </w:p>
        </w:tc>
        <w:tc>
          <w:tcPr>
            <w:tcW w:w="1446" w:type="dxa"/>
            <w:vMerge w:val="restart"/>
            <w:tcBorders>
              <w:top w:val="single" w:sz="4" w:space="0" w:color="000000"/>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雨水管线维护长度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宋体" w:hAnsi="宋体" w:cs="Calibri" w:hint="eastAsia"/>
                <w:color w:val="000000"/>
                <w:sz w:val="22"/>
              </w:rPr>
              <w:t>≥</w:t>
            </w:r>
            <w:r>
              <w:rPr>
                <w:rFonts w:ascii="Calibri" w:hAnsi="Calibri" w:cs="Calibri"/>
                <w:color w:val="000000"/>
                <w:sz w:val="22"/>
              </w:rPr>
              <w:t>186</w:t>
            </w:r>
            <w:r>
              <w:rPr>
                <w:rFonts w:ascii="Calibri" w:hAnsi="Calibri" w:cs="Calibri"/>
                <w:color w:val="000000"/>
                <w:sz w:val="22"/>
              </w:rPr>
              <w:t>公里</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1446" w:type="dxa"/>
            <w:vMerge/>
            <w:tcBorders>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路灯维护数量</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宋体" w:hAnsi="宋体" w:cs="Calibri" w:hint="eastAsia"/>
                <w:color w:val="000000"/>
                <w:sz w:val="22"/>
              </w:rPr>
              <w:t>≥</w:t>
            </w:r>
            <w:r>
              <w:rPr>
                <w:rFonts w:ascii="Calibri" w:hAnsi="Calibri" w:cs="Calibri"/>
                <w:color w:val="000000"/>
                <w:sz w:val="22"/>
              </w:rPr>
              <w:t>11926</w:t>
            </w:r>
            <w:r>
              <w:rPr>
                <w:rFonts w:ascii="Calibri" w:hAnsi="Calibri" w:cs="Calibri"/>
                <w:color w:val="000000"/>
                <w:sz w:val="22"/>
              </w:rPr>
              <w:t>基</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1446" w:type="dxa"/>
            <w:tcBorders>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道路清扫保洁面积</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宋体" w:hAnsi="宋体" w:cs="Calibri" w:hint="eastAsia"/>
                <w:color w:val="000000"/>
                <w:sz w:val="22"/>
              </w:rPr>
              <w:t>≥</w:t>
            </w:r>
            <w:r>
              <w:rPr>
                <w:rFonts w:ascii="Calibri" w:hAnsi="Calibri" w:cs="Calibri" w:hint="eastAsia"/>
                <w:color w:val="000000"/>
                <w:sz w:val="22"/>
              </w:rPr>
              <w:t>3330000</w:t>
            </w:r>
            <w:r>
              <w:rPr>
                <w:rFonts w:ascii="Calibri" w:hAnsi="Calibri" w:cs="Calibri" w:hint="eastAsia"/>
                <w:color w:val="000000"/>
                <w:sz w:val="22"/>
              </w:rPr>
              <w:t>平方米</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446" w:type="dxa"/>
            <w:vMerge w:val="restart"/>
            <w:tcBorders>
              <w:top w:val="single" w:sz="4" w:space="0" w:color="000000"/>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养护工作达标率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w:t>
            </w:r>
            <w:r>
              <w:rPr>
                <w:rFonts w:ascii="Calibri" w:hAnsi="Calibri" w:cs="Calibri"/>
                <w:color w:val="000000"/>
                <w:sz w:val="22"/>
              </w:rPr>
              <w:t>100%</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446" w:type="dxa"/>
            <w:vMerge/>
            <w:tcBorders>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生活垃圾处置</w:t>
            </w:r>
          </w:p>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达标率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w:t>
            </w:r>
            <w:r>
              <w:rPr>
                <w:rFonts w:ascii="Calibri" w:hAnsi="Calibri" w:cs="Calibri"/>
                <w:color w:val="000000"/>
                <w:sz w:val="22"/>
              </w:rPr>
              <w:t>100%</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446" w:type="dxa"/>
            <w:vMerge w:val="restart"/>
            <w:tcBorders>
              <w:top w:val="single" w:sz="4" w:space="0" w:color="000000"/>
              <w:left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养护工作完成</w:t>
            </w:r>
          </w:p>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w:t>
            </w:r>
            <w:r>
              <w:rPr>
                <w:rFonts w:ascii="Calibri" w:hAnsi="Calibri" w:cs="Calibri"/>
                <w:color w:val="000000"/>
                <w:sz w:val="22"/>
              </w:rPr>
              <w:t>100%</w:t>
            </w:r>
          </w:p>
        </w:tc>
      </w:tr>
      <w:tr w:rsidR="00792AF0" w:rsidRPr="00333B51"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vMerge/>
            <w:tcBorders>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446" w:type="dxa"/>
            <w:vMerge/>
            <w:tcBorders>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kern w:val="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生活垃圾处置完成及时率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Pr="00333B51" w:rsidRDefault="00792AF0" w:rsidP="00935537">
            <w:pPr>
              <w:spacing w:line="360" w:lineRule="exact"/>
              <w:jc w:val="center"/>
              <w:rPr>
                <w:rFonts w:ascii="Calibri" w:hAnsi="Calibri" w:cs="Calibri"/>
                <w:color w:val="000000"/>
                <w:sz w:val="22"/>
              </w:rPr>
            </w:pPr>
            <w:r>
              <w:rPr>
                <w:rFonts w:ascii="Calibri" w:hAnsi="Calibri" w:cs="Calibri" w:hint="eastAsia"/>
                <w:color w:val="000000"/>
                <w:sz w:val="22"/>
              </w:rPr>
              <w:t>＝</w:t>
            </w:r>
            <w:r>
              <w:rPr>
                <w:rFonts w:ascii="Calibri" w:hAnsi="Calibri" w:cs="Calibri"/>
                <w:color w:val="000000"/>
                <w:sz w:val="22"/>
              </w:rPr>
              <w:t>100%</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效益指标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社会效益</w:t>
            </w:r>
            <w:r>
              <w:rPr>
                <w:rFonts w:ascii="宋体" w:hAnsi="宋体" w:cs="宋体" w:hint="eastAsia"/>
                <w:color w:val="000000"/>
                <w:kern w:val="0"/>
                <w:szCs w:val="21"/>
              </w:rPr>
              <w:b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基础设施正常</w:t>
            </w:r>
          </w:p>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运转率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宋体" w:hAnsi="宋体" w:cs="Calibri" w:hint="eastAsia"/>
                <w:color w:val="000000"/>
                <w:sz w:val="22"/>
              </w:rPr>
              <w:t>≥</w:t>
            </w:r>
            <w:r>
              <w:rPr>
                <w:rFonts w:ascii="Calibri" w:hAnsi="Calibri" w:cs="Calibri"/>
                <w:color w:val="000000"/>
                <w:sz w:val="22"/>
              </w:rPr>
              <w:t>90%</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360" w:lineRule="exact"/>
              <w:jc w:val="center"/>
              <w:textAlignment w:val="center"/>
              <w:rPr>
                <w:rFonts w:ascii="宋体" w:hAnsi="宋体" w:cs="宋体"/>
                <w:color w:val="000000"/>
                <w:szCs w:val="21"/>
              </w:rPr>
            </w:pPr>
            <w:r>
              <w:rPr>
                <w:rFonts w:ascii="宋体" w:hAnsi="宋体" w:cs="宋体" w:hint="eastAsia"/>
                <w:color w:val="000000"/>
                <w:kern w:val="0"/>
                <w:szCs w:val="21"/>
              </w:rPr>
              <w:t>服务对象</w:t>
            </w:r>
            <w:r>
              <w:rPr>
                <w:rFonts w:ascii="宋体" w:hAnsi="宋体" w:cs="宋体" w:hint="eastAsia"/>
                <w:color w:val="000000"/>
                <w:kern w:val="0"/>
                <w:szCs w:val="21"/>
              </w:rPr>
              <w:b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Calibri" w:hAnsi="Calibri" w:cs="Calibri"/>
                <w:color w:val="000000"/>
                <w:sz w:val="22"/>
              </w:rPr>
              <w:t>市民满意度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360" w:lineRule="exact"/>
              <w:jc w:val="center"/>
              <w:rPr>
                <w:rFonts w:ascii="Calibri" w:hAnsi="Calibri" w:cs="Calibri"/>
                <w:color w:val="000000"/>
                <w:sz w:val="22"/>
              </w:rPr>
            </w:pPr>
            <w:r>
              <w:rPr>
                <w:rFonts w:ascii="宋体" w:hAnsi="宋体" w:cs="Calibri" w:hint="eastAsia"/>
                <w:color w:val="000000"/>
                <w:sz w:val="22"/>
              </w:rPr>
              <w:t>≥</w:t>
            </w:r>
            <w:r>
              <w:rPr>
                <w:rFonts w:ascii="Calibri" w:hAnsi="Calibri" w:cs="Calibri"/>
                <w:color w:val="000000"/>
                <w:sz w:val="22"/>
              </w:rPr>
              <w:t>90%</w:t>
            </w:r>
          </w:p>
        </w:tc>
      </w:tr>
    </w:tbl>
    <w:p w:rsidR="00117FEB" w:rsidRDefault="00117FEB"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792AF0">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9090" w:type="dxa"/>
        <w:jc w:val="center"/>
        <w:tblLayout w:type="fixed"/>
        <w:tblLook w:val="04A0"/>
      </w:tblPr>
      <w:tblGrid>
        <w:gridCol w:w="1080"/>
        <w:gridCol w:w="1094"/>
        <w:gridCol w:w="1185"/>
        <w:gridCol w:w="2341"/>
        <w:gridCol w:w="735"/>
        <w:gridCol w:w="2655"/>
      </w:tblGrid>
      <w:tr w:rsidR="00792AF0" w:rsidTr="00935537">
        <w:trPr>
          <w:trHeight w:val="312"/>
          <w:jc w:val="center"/>
        </w:trPr>
        <w:tc>
          <w:tcPr>
            <w:tcW w:w="33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项目名称</w:t>
            </w:r>
          </w:p>
        </w:tc>
        <w:tc>
          <w:tcPr>
            <w:tcW w:w="57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r>
              <w:rPr>
                <w:rFonts w:ascii="宋体" w:hAnsi="宋体" w:cs="宋体" w:hint="eastAsia"/>
                <w:color w:val="000000"/>
                <w:szCs w:val="21"/>
              </w:rPr>
              <w:t>新旧动能转换企业扶持资金</w:t>
            </w:r>
          </w:p>
        </w:tc>
      </w:tr>
      <w:tr w:rsidR="00792AF0" w:rsidTr="00935537">
        <w:trPr>
          <w:trHeight w:val="312"/>
          <w:jc w:val="center"/>
        </w:trPr>
        <w:tc>
          <w:tcPr>
            <w:tcW w:w="3359" w:type="dxa"/>
            <w:gridSpan w:val="3"/>
            <w:tcBorders>
              <w:top w:val="single" w:sz="4" w:space="0" w:color="000000"/>
              <w:left w:val="single" w:sz="4" w:space="0" w:color="000000"/>
              <w:bottom w:val="single" w:sz="4" w:space="0" w:color="000000"/>
              <w:right w:val="nil"/>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主管部门</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威海经济技术开发区经济发展局（威海经济技术开发区应急管理局）</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实施单位</w:t>
            </w:r>
          </w:p>
        </w:tc>
        <w:tc>
          <w:tcPr>
            <w:tcW w:w="26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威海经济技术开发区经济发展局（威海经济技术开发区应急管理局）</w:t>
            </w:r>
          </w:p>
        </w:tc>
      </w:tr>
      <w:tr w:rsidR="00792AF0" w:rsidTr="00935537">
        <w:trPr>
          <w:trHeight w:val="312"/>
          <w:jc w:val="center"/>
        </w:trPr>
        <w:tc>
          <w:tcPr>
            <w:tcW w:w="335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项目资金</w:t>
            </w:r>
            <w:r>
              <w:rPr>
                <w:rFonts w:ascii="宋体" w:hAnsi="宋体" w:cs="宋体" w:hint="eastAsia"/>
                <w:color w:val="000000"/>
                <w:kern w:val="0"/>
                <w:szCs w:val="21"/>
              </w:rPr>
              <w:br/>
              <w:t>（万元）</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年度预算资金总额：</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r>
              <w:rPr>
                <w:rFonts w:ascii="宋体" w:hAnsi="宋体" w:cs="宋体" w:hint="eastAsia"/>
                <w:color w:val="000000"/>
                <w:szCs w:val="21"/>
              </w:rPr>
              <w:t>1000</w:t>
            </w:r>
          </w:p>
        </w:tc>
      </w:tr>
      <w:tr w:rsidR="00792AF0" w:rsidTr="00935537">
        <w:trPr>
          <w:trHeight w:val="312"/>
          <w:jc w:val="center"/>
        </w:trPr>
        <w:tc>
          <w:tcPr>
            <w:tcW w:w="335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其中：财政拨款</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r>
              <w:rPr>
                <w:rFonts w:ascii="宋体" w:hAnsi="宋体" w:cs="宋体" w:hint="eastAsia"/>
                <w:color w:val="000000"/>
                <w:szCs w:val="21"/>
              </w:rPr>
              <w:t>1000</w:t>
            </w:r>
          </w:p>
        </w:tc>
      </w:tr>
      <w:tr w:rsidR="00792AF0" w:rsidTr="00935537">
        <w:trPr>
          <w:trHeight w:val="312"/>
          <w:jc w:val="center"/>
        </w:trPr>
        <w:tc>
          <w:tcPr>
            <w:tcW w:w="335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其他资金</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r>
      <w:tr w:rsidR="00792AF0"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年度总体绩效目标</w:t>
            </w:r>
          </w:p>
        </w:tc>
        <w:tc>
          <w:tcPr>
            <w:tcW w:w="8010" w:type="dxa"/>
            <w:gridSpan w:val="5"/>
            <w:tcBorders>
              <w:top w:val="single" w:sz="4" w:space="0" w:color="000000"/>
              <w:left w:val="single" w:sz="4" w:space="0" w:color="000000"/>
              <w:bottom w:val="single" w:sz="4" w:space="0" w:color="000000"/>
              <w:right w:val="single" w:sz="4" w:space="0" w:color="000000"/>
            </w:tcBorders>
            <w:shd w:val="clear" w:color="auto" w:fill="auto"/>
          </w:tcPr>
          <w:p w:rsidR="00792AF0" w:rsidRDefault="00792AF0" w:rsidP="00935537">
            <w:pPr>
              <w:widowControl/>
              <w:spacing w:line="240" w:lineRule="atLeast"/>
              <w:jc w:val="left"/>
              <w:textAlignment w:val="top"/>
              <w:rPr>
                <w:rFonts w:ascii="宋体" w:hAnsi="宋体" w:cs="宋体"/>
                <w:color w:val="000000"/>
                <w:szCs w:val="21"/>
              </w:rPr>
            </w:pPr>
            <w:r>
              <w:rPr>
                <w:rFonts w:ascii="宋体" w:hAnsi="宋体" w:cs="宋体" w:hint="eastAsia"/>
                <w:color w:val="000000"/>
                <w:szCs w:val="21"/>
              </w:rPr>
              <w:t>为确保《关于加快新旧动能转换扶持先进制造业高质量发展的若干政策措施》落实到企业，2023年计划组织区内符合各项申报政策要求的制造业企业进行扶持项目申报工作，扶持企业数量超过100家，企业扶持资金应补尽补率、扶持工作完成率均达到100%，力争2023年全区规模以上工业企业营业收入实现正增长，企业对政府服务满意度大于等于85%。</w:t>
            </w:r>
          </w:p>
        </w:tc>
      </w:tr>
      <w:tr w:rsidR="00792AF0" w:rsidTr="00935537">
        <w:trPr>
          <w:trHeight w:val="357"/>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绩</w:t>
            </w:r>
            <w:r>
              <w:rPr>
                <w:rFonts w:ascii="宋体" w:hAnsi="宋体" w:cs="宋体" w:hint="eastAsia"/>
                <w:color w:val="000000"/>
                <w:kern w:val="0"/>
                <w:szCs w:val="21"/>
              </w:rPr>
              <w:br/>
              <w:t>效</w:t>
            </w:r>
            <w:r>
              <w:rPr>
                <w:rFonts w:ascii="宋体" w:hAnsi="宋体" w:cs="宋体" w:hint="eastAsia"/>
                <w:color w:val="000000"/>
                <w:kern w:val="0"/>
                <w:szCs w:val="21"/>
              </w:rPr>
              <w:br/>
              <w:t>指</w:t>
            </w:r>
            <w:r>
              <w:rPr>
                <w:rFonts w:ascii="宋体" w:hAnsi="宋体" w:cs="宋体" w:hint="eastAsia"/>
                <w:color w:val="000000"/>
                <w:kern w:val="0"/>
                <w:szCs w:val="21"/>
              </w:rPr>
              <w:br/>
              <w:t>标</w:t>
            </w:r>
          </w:p>
        </w:tc>
        <w:tc>
          <w:tcPr>
            <w:tcW w:w="1094" w:type="dxa"/>
            <w:tcBorders>
              <w:top w:val="single" w:sz="4" w:space="0" w:color="000000"/>
              <w:left w:val="single" w:sz="4" w:space="0" w:color="000000"/>
              <w:bottom w:val="nil"/>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一级指标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二级指标</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三级指标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指标值</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094" w:type="dxa"/>
            <w:tcBorders>
              <w:top w:val="single" w:sz="4" w:space="0" w:color="000000"/>
              <w:left w:val="single" w:sz="4" w:space="0" w:color="000000"/>
              <w:bottom w:val="single" w:sz="4" w:space="0" w:color="000000"/>
              <w:right w:val="nil"/>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成本指标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经济成本</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省级单项冠军企业扶持成本</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=20万元/家</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094" w:type="dxa"/>
            <w:vMerge w:val="restart"/>
            <w:tcBorders>
              <w:top w:val="single" w:sz="4" w:space="0" w:color="000000"/>
              <w:left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产出指标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数量指标</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扶持项目数量</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≥100个</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094" w:type="dxa"/>
            <w:vMerge/>
            <w:tcBorders>
              <w:left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质量指标</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扶持企业资金应补尽补率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=100%</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094" w:type="dxa"/>
            <w:vMerge/>
            <w:tcBorders>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时效指标</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企业扶持工作完成及时率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=100%</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r>
              <w:rPr>
                <w:rFonts w:ascii="宋体" w:hAnsi="宋体" w:cs="宋体" w:hint="eastAsia"/>
                <w:color w:val="000000"/>
                <w:kern w:val="0"/>
                <w:szCs w:val="21"/>
              </w:rPr>
              <w:t>效益指标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社会效益</w:t>
            </w:r>
            <w:r>
              <w:rPr>
                <w:rFonts w:ascii="宋体" w:hAnsi="宋体" w:cs="宋体" w:hint="eastAsia"/>
                <w:color w:val="000000"/>
                <w:kern w:val="0"/>
                <w:szCs w:val="21"/>
              </w:rPr>
              <w:br/>
              <w:t>指标</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规上工业企业新增就业人员增长率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≥0%</w:t>
            </w:r>
          </w:p>
        </w:tc>
      </w:tr>
      <w:tr w:rsidR="00792AF0"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spacing w:line="240" w:lineRule="atLeast"/>
              <w:jc w:val="center"/>
              <w:rPr>
                <w:rFonts w:ascii="宋体" w:hAnsi="宋体" w:cs="宋体"/>
                <w:color w:val="000000"/>
                <w:szCs w:val="21"/>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满意度指标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服务对象</w:t>
            </w:r>
            <w:r>
              <w:rPr>
                <w:rFonts w:ascii="宋体" w:hAnsi="宋体" w:cs="宋体" w:hint="eastAsia"/>
                <w:color w:val="000000"/>
                <w:kern w:val="0"/>
                <w:szCs w:val="21"/>
              </w:rPr>
              <w:br/>
              <w:t>满意度指标</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扶持企业满意度</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2AF0" w:rsidRDefault="00792AF0"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szCs w:val="21"/>
              </w:rPr>
              <w:t>≥85%</w:t>
            </w:r>
          </w:p>
        </w:tc>
      </w:tr>
    </w:tbl>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6B46F7">
      <w:pPr>
        <w:rPr>
          <w:rFonts w:hint="eastAsia"/>
        </w:rPr>
      </w:pPr>
    </w:p>
    <w:p w:rsidR="00792AF0" w:rsidRDefault="00792AF0" w:rsidP="00792AF0">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446"/>
        <w:gridCol w:w="2053"/>
        <w:gridCol w:w="1455"/>
        <w:gridCol w:w="1348"/>
      </w:tblGrid>
      <w:tr w:rsidR="00935537" w:rsidTr="00935537">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城乡居民基本养老保险财政补贴</w:t>
            </w:r>
          </w:p>
        </w:tc>
      </w:tr>
      <w:tr w:rsidR="00935537" w:rsidTr="00935537">
        <w:trPr>
          <w:trHeight w:val="312"/>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威海经济技术开发区科技创新局</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威海经济技术开发区科技创新局</w:t>
            </w:r>
          </w:p>
        </w:tc>
      </w:tr>
      <w:tr w:rsidR="00935537" w:rsidTr="00935537">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项目资金</w:t>
            </w:r>
            <w:r>
              <w:rPr>
                <w:rFonts w:ascii="宋体" w:hAnsi="宋体" w:cs="宋体" w:hint="eastAsia"/>
                <w:color w:val="000000"/>
                <w:kern w:val="0"/>
                <w:szCs w:val="21"/>
                <w:lang/>
              </w:rPr>
              <w:b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lang/>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235</w:t>
            </w:r>
          </w:p>
        </w:tc>
      </w:tr>
      <w:tr w:rsidR="00935537"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lang/>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235</w:t>
            </w:r>
          </w:p>
        </w:tc>
      </w:tr>
      <w:tr w:rsidR="00935537"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lang/>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r>
      <w:tr w:rsidR="00935537"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spacing w:line="240" w:lineRule="atLeast"/>
              <w:jc w:val="left"/>
              <w:textAlignment w:val="top"/>
              <w:rPr>
                <w:rFonts w:ascii="宋体" w:hAnsi="宋体" w:cs="宋体"/>
                <w:color w:val="000000"/>
                <w:szCs w:val="21"/>
              </w:rPr>
            </w:pPr>
            <w:r>
              <w:rPr>
                <w:rFonts w:ascii="宋体" w:hAnsi="宋体" w:cs="宋体" w:hint="eastAsia"/>
                <w:color w:val="000000"/>
                <w:szCs w:val="21"/>
              </w:rPr>
              <w:t>为构建统筹城乡的社会养老保障体系建设，提高城乡居民生活待遇水平，及时足额为全区居民养老保险参保人员落实财政补贴，2023年计划为300人以上居民养老保险缴费人员落实缴费补贴，为1000人以上领取居民养老保险养老金人员发放基础养老金补贴，补贴应发尽发率100%，补贴发放及时率100%，有效投诉、信访案件小于等于1起，有效改善城乡居民生活质量，提高居民待遇水平，居民养老保险参保人员的满意度85%以上。逐步提高居民养老保险的待遇水平，提升全区人民幸福指数，维护社会和谐稳定。</w:t>
            </w:r>
          </w:p>
        </w:tc>
      </w:tr>
      <w:tr w:rsidR="00935537"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绩</w:t>
            </w:r>
            <w:r>
              <w:rPr>
                <w:rFonts w:ascii="宋体" w:hAnsi="宋体" w:cs="宋体" w:hint="eastAsia"/>
                <w:color w:val="000000"/>
                <w:kern w:val="0"/>
                <w:szCs w:val="21"/>
                <w:lang/>
              </w:rPr>
              <w:br/>
              <w:t>效</w:t>
            </w:r>
            <w:r>
              <w:rPr>
                <w:rFonts w:ascii="宋体" w:hAnsi="宋体" w:cs="宋体" w:hint="eastAsia"/>
                <w:color w:val="000000"/>
                <w:kern w:val="0"/>
                <w:szCs w:val="21"/>
                <w:lang/>
              </w:rPr>
              <w:br/>
              <w:t>指</w:t>
            </w:r>
            <w:r>
              <w:rPr>
                <w:rFonts w:ascii="宋体" w:hAnsi="宋体" w:cs="宋体" w:hint="eastAsia"/>
                <w:color w:val="000000"/>
                <w:kern w:val="0"/>
                <w:szCs w:val="21"/>
                <w:lang/>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指标值</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成本指标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城乡居民基本养老保险缴费人均补贴成本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≤84元/人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lang/>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lang/>
              </w:rPr>
            </w:pPr>
            <w:r>
              <w:rPr>
                <w:rFonts w:ascii="宋体" w:hAnsi="宋体" w:cs="宋体" w:hint="eastAsia"/>
                <w:color w:val="000000"/>
                <w:kern w:val="0"/>
                <w:szCs w:val="21"/>
                <w:lang/>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城乡居民基本养老保险基础养老金人均补贴成本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≤132元/人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产出指标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城乡居民基本养老保险缴费补贴人数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≥300人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lang/>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lang/>
              </w:rPr>
            </w:pPr>
            <w:r>
              <w:rPr>
                <w:rFonts w:ascii="宋体" w:hAnsi="宋体" w:cs="宋体" w:hint="eastAsia"/>
                <w:color w:val="000000"/>
                <w:kern w:val="0"/>
                <w:szCs w:val="21"/>
                <w:lang/>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城乡居民基本养老保险基础养老金发放人数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≥1000人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城乡居民基本养老保险补贴应发尽发率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=100%</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城乡居民基本养老保险补贴发放及时率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=100%</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效益指标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社会效益</w:t>
            </w:r>
            <w:r>
              <w:rPr>
                <w:rFonts w:ascii="宋体" w:hAnsi="宋体" w:cs="宋体" w:hint="eastAsia"/>
                <w:color w:val="000000"/>
                <w:kern w:val="0"/>
                <w:szCs w:val="21"/>
                <w:lang/>
              </w:rPr>
              <w:b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城乡居民基本养老保险补贴发放投诉数量</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≤1起</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服务对象</w:t>
            </w:r>
            <w:r>
              <w:rPr>
                <w:rFonts w:ascii="宋体" w:hAnsi="宋体" w:cs="宋体" w:hint="eastAsia"/>
                <w:color w:val="000000"/>
                <w:kern w:val="0"/>
                <w:szCs w:val="21"/>
                <w:lang/>
              </w:rPr>
              <w:b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城乡居民养老保险参保人员满意度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≥85%</w:t>
            </w:r>
          </w:p>
        </w:tc>
      </w:tr>
    </w:tbl>
    <w:p w:rsidR="00792AF0" w:rsidRDefault="00792AF0"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935537">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446"/>
        <w:gridCol w:w="2053"/>
        <w:gridCol w:w="1455"/>
        <w:gridCol w:w="1348"/>
      </w:tblGrid>
      <w:tr w:rsidR="00935537" w:rsidTr="00935537">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城乡居民基本医疗保险财政补贴</w:t>
            </w:r>
          </w:p>
        </w:tc>
      </w:tr>
      <w:tr w:rsidR="00935537" w:rsidTr="00935537">
        <w:trPr>
          <w:trHeight w:val="312"/>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威海经济技术开发区科技创新局</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威海经济技术开发区科技创新局</w:t>
            </w:r>
          </w:p>
        </w:tc>
      </w:tr>
      <w:tr w:rsidR="00935537" w:rsidTr="00935537">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项目资金</w:t>
            </w:r>
            <w:r>
              <w:rPr>
                <w:rFonts w:ascii="宋体" w:hAnsi="宋体" w:cs="宋体" w:hint="eastAsia"/>
                <w:color w:val="000000"/>
                <w:kern w:val="0"/>
                <w:szCs w:val="21"/>
                <w:lang/>
              </w:rPr>
              <w:b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lang/>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451.5</w:t>
            </w:r>
          </w:p>
        </w:tc>
      </w:tr>
      <w:tr w:rsidR="00935537"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lang/>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451.5</w:t>
            </w:r>
          </w:p>
        </w:tc>
      </w:tr>
      <w:tr w:rsidR="00935537"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lang/>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r>
      <w:tr w:rsidR="00935537"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spacing w:line="240" w:lineRule="atLeast"/>
              <w:jc w:val="left"/>
              <w:textAlignment w:val="top"/>
              <w:rPr>
                <w:rFonts w:ascii="宋体" w:hAnsi="宋体" w:cs="宋体"/>
                <w:color w:val="000000"/>
                <w:szCs w:val="21"/>
              </w:rPr>
            </w:pPr>
            <w:r>
              <w:rPr>
                <w:rFonts w:ascii="宋体" w:hAnsi="宋体" w:cs="宋体" w:hint="eastAsia"/>
                <w:color w:val="000000"/>
                <w:szCs w:val="21"/>
              </w:rPr>
              <w:t>为完善城乡居民医疗保障制度,有效减轻全区城乡居民的就医负担，提高其医疗待遇水平，2023年计划为45000人以上的居民基本医疗保险参保人员落实财政补贴，财政补贴应发尽发率100%，及时发放率100%，有效投诉案件不超过1起，保障居民基本医疗保险参保人员合法权益，使居民基本医疗保险参保人员满意度大于等于85%。有效减轻居民基本医疗保险参保人员缴费压力，切实做好居民医保待遇保障工作，提升参保人员满意度。</w:t>
            </w:r>
          </w:p>
        </w:tc>
      </w:tr>
      <w:tr w:rsidR="00935537"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绩</w:t>
            </w:r>
            <w:r>
              <w:rPr>
                <w:rFonts w:ascii="宋体" w:hAnsi="宋体" w:cs="宋体" w:hint="eastAsia"/>
                <w:color w:val="000000"/>
                <w:kern w:val="0"/>
                <w:szCs w:val="21"/>
                <w:lang/>
              </w:rPr>
              <w:br/>
              <w:t>效</w:t>
            </w:r>
            <w:r>
              <w:rPr>
                <w:rFonts w:ascii="宋体" w:hAnsi="宋体" w:cs="宋体" w:hint="eastAsia"/>
                <w:color w:val="000000"/>
                <w:kern w:val="0"/>
                <w:szCs w:val="21"/>
                <w:lang/>
              </w:rPr>
              <w:br/>
              <w:t>指</w:t>
            </w:r>
            <w:r>
              <w:rPr>
                <w:rFonts w:ascii="宋体" w:hAnsi="宋体" w:cs="宋体" w:hint="eastAsia"/>
                <w:color w:val="000000"/>
                <w:kern w:val="0"/>
                <w:szCs w:val="21"/>
                <w:lang/>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指标值</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成本指标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城乡居民基本医疗保险财政人均补贴成本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≤350元/人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产出指标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城乡居民基本医疗保险参保人数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≥45000人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城乡居民基本医疗保险财政补贴应发尽发率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=100%</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城乡居民基本医疗保险财政补贴发放及时率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=100%</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效益指标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社会效益</w:t>
            </w:r>
            <w:r>
              <w:rPr>
                <w:rFonts w:ascii="宋体" w:hAnsi="宋体" w:cs="宋体" w:hint="eastAsia"/>
                <w:color w:val="000000"/>
                <w:kern w:val="0"/>
                <w:szCs w:val="21"/>
                <w:lang/>
              </w:rPr>
              <w:b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城乡居民基本医疗保险财政补贴发放投诉数量</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≤1起</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lang/>
              </w:rPr>
              <w:t>服务对象</w:t>
            </w:r>
            <w:r>
              <w:rPr>
                <w:rFonts w:ascii="宋体" w:hAnsi="宋体" w:cs="宋体" w:hint="eastAsia"/>
                <w:color w:val="000000"/>
                <w:kern w:val="0"/>
                <w:szCs w:val="21"/>
                <w:lang/>
              </w:rPr>
              <w:b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宋体" w:hAnsi="宋体" w:cs="宋体"/>
                <w:color w:val="000000"/>
                <w:szCs w:val="21"/>
              </w:rPr>
            </w:pPr>
            <w:r>
              <w:rPr>
                <w:rFonts w:ascii="宋体" w:eastAsia="宋体" w:hAnsi="宋体" w:cs="宋体" w:hint="eastAsia"/>
                <w:color w:val="000000"/>
                <w:kern w:val="0"/>
                <w:szCs w:val="21"/>
                <w:lang/>
              </w:rPr>
              <w:t>城乡居民基本医疗保险参保人员满意度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≥85%</w:t>
            </w:r>
          </w:p>
        </w:tc>
      </w:tr>
    </w:tbl>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935537">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256"/>
        <w:gridCol w:w="2115"/>
        <w:gridCol w:w="1155"/>
        <w:gridCol w:w="1776"/>
      </w:tblGrid>
      <w:tr w:rsidR="00935537" w:rsidTr="00935537">
        <w:trPr>
          <w:trHeight w:val="312"/>
          <w:jc w:val="center"/>
        </w:trPr>
        <w:tc>
          <w:tcPr>
            <w:tcW w:w="36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项目名称</w:t>
            </w:r>
          </w:p>
        </w:tc>
        <w:tc>
          <w:tcPr>
            <w:tcW w:w="5046" w:type="dxa"/>
            <w:gridSpan w:val="3"/>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开放型经济奖励资金</w:t>
            </w:r>
          </w:p>
        </w:tc>
      </w:tr>
      <w:tr w:rsidR="00935537" w:rsidTr="00935537">
        <w:trPr>
          <w:trHeight w:val="312"/>
          <w:jc w:val="center"/>
        </w:trPr>
        <w:tc>
          <w:tcPr>
            <w:tcW w:w="3606" w:type="dxa"/>
            <w:gridSpan w:val="3"/>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主管部门</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威海经济技术开发区商务局</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实施单位</w:t>
            </w:r>
          </w:p>
        </w:tc>
        <w:tc>
          <w:tcPr>
            <w:tcW w:w="1776"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威海经济技术开发区商务局</w:t>
            </w:r>
          </w:p>
        </w:tc>
      </w:tr>
      <w:tr w:rsidR="00935537" w:rsidTr="00935537">
        <w:trPr>
          <w:trHeight w:val="312"/>
          <w:jc w:val="center"/>
        </w:trPr>
        <w:tc>
          <w:tcPr>
            <w:tcW w:w="3606"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项目资金</w:t>
            </w:r>
            <w:r>
              <w:rPr>
                <w:rFonts w:ascii="Times New Roman" w:eastAsia="宋体" w:hAnsi="Times New Roman" w:cs="Times New Roman"/>
                <w:color w:val="000000"/>
                <w:kern w:val="0"/>
                <w:szCs w:val="21"/>
                <w:lang/>
              </w:rPr>
              <w:br/>
            </w:r>
            <w:r>
              <w:rPr>
                <w:rFonts w:ascii="Times New Roman" w:eastAsia="宋体" w:hAnsi="Times New Roman" w:cs="Times New Roman"/>
                <w:color w:val="000000"/>
                <w:kern w:val="0"/>
                <w:szCs w:val="21"/>
                <w:lang/>
              </w:rPr>
              <w:t>（万元）</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年度预算资金总额：</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1000</w:t>
            </w:r>
          </w:p>
        </w:tc>
      </w:tr>
      <w:tr w:rsidR="00935537" w:rsidTr="00935537">
        <w:trPr>
          <w:trHeight w:val="312"/>
          <w:jc w:val="center"/>
        </w:trPr>
        <w:tc>
          <w:tcPr>
            <w:tcW w:w="3606" w:type="dxa"/>
            <w:gridSpan w:val="3"/>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其中：财政拨款</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1000</w:t>
            </w:r>
          </w:p>
        </w:tc>
      </w:tr>
      <w:tr w:rsidR="00935537" w:rsidTr="00935537">
        <w:trPr>
          <w:trHeight w:val="312"/>
          <w:jc w:val="center"/>
        </w:trPr>
        <w:tc>
          <w:tcPr>
            <w:tcW w:w="3606" w:type="dxa"/>
            <w:gridSpan w:val="3"/>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其他资金</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0</w:t>
            </w:r>
          </w:p>
        </w:tc>
      </w:tr>
      <w:tr w:rsidR="00935537"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年度总体绩效目标</w:t>
            </w:r>
          </w:p>
        </w:tc>
        <w:tc>
          <w:tcPr>
            <w:tcW w:w="7572" w:type="dxa"/>
            <w:gridSpan w:val="5"/>
            <w:tcBorders>
              <w:top w:val="single" w:sz="4" w:space="0" w:color="000000"/>
              <w:left w:val="nil"/>
              <w:bottom w:val="single" w:sz="4" w:space="0" w:color="000000"/>
              <w:right w:val="single" w:sz="4" w:space="0" w:color="000000"/>
            </w:tcBorders>
            <w:shd w:val="clear" w:color="auto" w:fill="auto"/>
          </w:tcPr>
          <w:p w:rsidR="00935537" w:rsidRDefault="00935537" w:rsidP="00935537">
            <w:pPr>
              <w:widowControl/>
              <w:spacing w:line="240" w:lineRule="atLeast"/>
              <w:jc w:val="left"/>
              <w:textAlignment w:val="top"/>
              <w:rPr>
                <w:rFonts w:ascii="Times New Roman" w:eastAsia="宋体" w:hAnsi="Times New Roman" w:cs="Times New Roman"/>
                <w:color w:val="000000"/>
                <w:szCs w:val="21"/>
              </w:rPr>
            </w:pPr>
            <w:r>
              <w:rPr>
                <w:rFonts w:ascii="Times New Roman" w:eastAsia="宋体" w:hAnsi="Times New Roman" w:cs="Times New Roman"/>
                <w:color w:val="000000"/>
                <w:szCs w:val="21"/>
                <w:lang/>
              </w:rPr>
              <w:t>为打造特色产业集群和对外开放新高地，促进区域经济转型升级和高质量发展，根据国家、省、市有关法律法规和政策意见，结合我区实际，制定《威海经济技术开发区关于推动开放型经济及商贸流通业高质量发展的扶持意见》。按照《意见》中对</w:t>
            </w:r>
            <w:r>
              <w:rPr>
                <w:rFonts w:ascii="Times New Roman" w:eastAsia="宋体" w:hAnsi="Times New Roman" w:cs="Times New Roman" w:hint="eastAsia"/>
                <w:color w:val="000000"/>
                <w:szCs w:val="21"/>
                <w:lang/>
              </w:rPr>
              <w:t>符合要求的</w:t>
            </w:r>
            <w:r>
              <w:rPr>
                <w:rFonts w:ascii="Times New Roman" w:eastAsia="宋体" w:hAnsi="Times New Roman" w:cs="Times New Roman"/>
                <w:color w:val="000000"/>
                <w:szCs w:val="21"/>
                <w:lang/>
              </w:rPr>
              <w:t>企业</w:t>
            </w:r>
            <w:r>
              <w:rPr>
                <w:rFonts w:ascii="Times New Roman" w:eastAsia="宋体" w:hAnsi="Times New Roman" w:cs="Times New Roman" w:hint="eastAsia"/>
                <w:color w:val="000000"/>
                <w:szCs w:val="21"/>
                <w:lang/>
              </w:rPr>
              <w:t>进行</w:t>
            </w:r>
            <w:r>
              <w:rPr>
                <w:rFonts w:ascii="Times New Roman" w:eastAsia="宋体" w:hAnsi="Times New Roman" w:cs="Times New Roman"/>
                <w:color w:val="000000"/>
                <w:szCs w:val="21"/>
                <w:lang/>
              </w:rPr>
              <w:t>奖励。</w:t>
            </w:r>
            <w:r>
              <w:rPr>
                <w:rFonts w:ascii="Times New Roman" w:eastAsia="宋体" w:hAnsi="Times New Roman" w:cs="Times New Roman" w:hint="eastAsia"/>
                <w:color w:val="000000"/>
                <w:szCs w:val="21"/>
                <w:lang/>
              </w:rPr>
              <w:t>2023</w:t>
            </w:r>
            <w:r>
              <w:rPr>
                <w:rFonts w:ascii="宋体" w:eastAsia="宋体" w:hAnsi="宋体" w:cs="宋体" w:hint="eastAsia"/>
                <w:color w:val="000000"/>
                <w:szCs w:val="21"/>
                <w:lang/>
              </w:rPr>
              <w:t>年预计奖励外贸先进企业不少于</w:t>
            </w:r>
            <w:r>
              <w:rPr>
                <w:rFonts w:ascii="Times New Roman" w:eastAsia="宋体" w:hAnsi="Times New Roman" w:cs="Times New Roman"/>
                <w:color w:val="000000"/>
                <w:szCs w:val="21"/>
                <w:lang/>
              </w:rPr>
              <w:t>6</w:t>
            </w:r>
            <w:r>
              <w:rPr>
                <w:rFonts w:ascii="宋体" w:eastAsia="宋体" w:hAnsi="宋体" w:cs="宋体" w:hint="eastAsia"/>
                <w:color w:val="000000"/>
                <w:szCs w:val="21"/>
                <w:lang/>
              </w:rPr>
              <w:t>家，商贸流通企业不少于</w:t>
            </w:r>
            <w:r>
              <w:rPr>
                <w:rFonts w:ascii="Times New Roman" w:eastAsia="宋体" w:hAnsi="Times New Roman" w:cs="Times New Roman"/>
                <w:color w:val="000000"/>
                <w:szCs w:val="21"/>
                <w:lang/>
              </w:rPr>
              <w:t>27</w:t>
            </w:r>
            <w:r>
              <w:rPr>
                <w:rFonts w:ascii="宋体" w:eastAsia="宋体" w:hAnsi="宋体" w:cs="宋体" w:hint="eastAsia"/>
                <w:color w:val="000000"/>
                <w:szCs w:val="21"/>
                <w:lang/>
              </w:rPr>
              <w:t>家，受益项目政策合规率</w:t>
            </w:r>
            <w:r>
              <w:rPr>
                <w:rFonts w:ascii="Times New Roman" w:eastAsia="宋体" w:hAnsi="Times New Roman" w:cs="Times New Roman"/>
                <w:color w:val="000000"/>
                <w:szCs w:val="21"/>
                <w:lang/>
              </w:rPr>
              <w:t>100%</w:t>
            </w:r>
            <w:r>
              <w:rPr>
                <w:rFonts w:ascii="宋体" w:eastAsia="宋体" w:hAnsi="宋体" w:cs="宋体" w:hint="eastAsia"/>
                <w:color w:val="000000"/>
                <w:szCs w:val="21"/>
                <w:lang/>
              </w:rPr>
              <w:t>，资金拨付及时率</w:t>
            </w:r>
            <w:r>
              <w:rPr>
                <w:rFonts w:ascii="Times New Roman" w:eastAsia="宋体" w:hAnsi="Times New Roman" w:cs="Times New Roman"/>
                <w:color w:val="000000"/>
                <w:szCs w:val="21"/>
                <w:lang/>
              </w:rPr>
              <w:t>100%</w:t>
            </w:r>
            <w:r>
              <w:rPr>
                <w:rFonts w:ascii="宋体" w:eastAsia="宋体" w:hAnsi="宋体" w:cs="宋体" w:hint="eastAsia"/>
                <w:color w:val="000000"/>
                <w:szCs w:val="21"/>
                <w:lang/>
              </w:rPr>
              <w:t>，吸引外商投资数量不少于</w:t>
            </w:r>
            <w:r>
              <w:rPr>
                <w:rFonts w:ascii="Times New Roman" w:eastAsia="宋体" w:hAnsi="Times New Roman" w:cs="Times New Roman"/>
                <w:color w:val="000000"/>
                <w:szCs w:val="21"/>
                <w:lang/>
              </w:rPr>
              <w:t>50</w:t>
            </w:r>
            <w:r>
              <w:rPr>
                <w:rFonts w:ascii="宋体" w:eastAsia="宋体" w:hAnsi="宋体" w:cs="宋体" w:hint="eastAsia"/>
                <w:color w:val="000000"/>
                <w:szCs w:val="21"/>
                <w:lang/>
              </w:rPr>
              <w:t>家。</w:t>
            </w:r>
            <w:r>
              <w:rPr>
                <w:rFonts w:ascii="Times New Roman" w:eastAsia="宋体" w:hAnsi="Times New Roman" w:cs="Times New Roman"/>
                <w:color w:val="000000"/>
                <w:szCs w:val="21"/>
                <w:lang/>
              </w:rPr>
              <w:t>通过给予企业扶持，提高企业开展外贸、外资及商贸流通业务的积极性，降低企业运营成本，提升服务企业质量，提高企业满意度至</w:t>
            </w:r>
            <w:r>
              <w:rPr>
                <w:rFonts w:ascii="Times New Roman" w:eastAsia="宋体" w:hAnsi="Times New Roman" w:cs="Times New Roman"/>
                <w:color w:val="000000"/>
                <w:szCs w:val="21"/>
                <w:lang/>
              </w:rPr>
              <w:t>95%</w:t>
            </w:r>
            <w:r>
              <w:rPr>
                <w:rFonts w:ascii="宋体" w:eastAsia="宋体" w:hAnsi="宋体" w:cs="宋体" w:hint="eastAsia"/>
                <w:color w:val="000000"/>
                <w:szCs w:val="21"/>
                <w:lang/>
              </w:rPr>
              <w:t>以上，实现全区外贸进出口稳步提升</w:t>
            </w:r>
            <w:r>
              <w:rPr>
                <w:rFonts w:ascii="Times New Roman" w:eastAsia="宋体" w:hAnsi="Times New Roman" w:cs="Times New Roman"/>
                <w:color w:val="000000"/>
                <w:szCs w:val="21"/>
                <w:lang/>
              </w:rPr>
              <w:t>5%</w:t>
            </w:r>
            <w:r>
              <w:rPr>
                <w:rFonts w:ascii="宋体" w:eastAsia="宋体" w:hAnsi="宋体" w:cs="宋体" w:hint="eastAsia"/>
                <w:color w:val="000000"/>
                <w:szCs w:val="21"/>
                <w:lang/>
              </w:rPr>
              <w:t>。</w:t>
            </w:r>
            <w:r>
              <w:rPr>
                <w:rFonts w:ascii="Times New Roman" w:eastAsia="宋体" w:hAnsi="Times New Roman" w:cs="Times New Roman"/>
                <w:color w:val="000000"/>
                <w:szCs w:val="21"/>
                <w:lang/>
              </w:rPr>
              <w:tab/>
            </w:r>
            <w:r>
              <w:rPr>
                <w:rFonts w:ascii="Times New Roman" w:eastAsia="宋体" w:hAnsi="Times New Roman" w:cs="Times New Roman"/>
                <w:color w:val="000000"/>
                <w:szCs w:val="21"/>
                <w:lang/>
              </w:rPr>
              <w:tab/>
            </w:r>
            <w:r>
              <w:rPr>
                <w:rFonts w:ascii="Times New Roman" w:eastAsia="宋体" w:hAnsi="Times New Roman" w:cs="Times New Roman"/>
                <w:color w:val="000000"/>
                <w:szCs w:val="21"/>
                <w:lang/>
              </w:rPr>
              <w:tab/>
            </w:r>
            <w:r>
              <w:rPr>
                <w:rFonts w:ascii="Times New Roman" w:eastAsia="宋体" w:hAnsi="Times New Roman" w:cs="Times New Roman"/>
                <w:color w:val="000000"/>
                <w:szCs w:val="21"/>
                <w:lang/>
              </w:rPr>
              <w:tab/>
            </w:r>
            <w:r>
              <w:rPr>
                <w:rFonts w:ascii="Times New Roman" w:eastAsia="宋体" w:hAnsi="Times New Roman" w:cs="Times New Roman"/>
                <w:color w:val="000000"/>
                <w:szCs w:val="21"/>
                <w:lang/>
              </w:rPr>
              <w:tab/>
            </w:r>
          </w:p>
        </w:tc>
      </w:tr>
      <w:tr w:rsidR="00935537" w:rsidTr="00935537">
        <w:trPr>
          <w:trHeight w:val="312"/>
          <w:jc w:val="center"/>
        </w:trPr>
        <w:tc>
          <w:tcPr>
            <w:tcW w:w="1080" w:type="dxa"/>
            <w:vMerge w:val="restart"/>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绩</w:t>
            </w:r>
            <w:r>
              <w:rPr>
                <w:rFonts w:ascii="Times New Roman" w:eastAsia="宋体" w:hAnsi="Times New Roman" w:cs="Times New Roman"/>
                <w:color w:val="000000"/>
                <w:kern w:val="0"/>
                <w:szCs w:val="21"/>
                <w:lang/>
              </w:rPr>
              <w:br/>
            </w:r>
            <w:r>
              <w:rPr>
                <w:rFonts w:ascii="Times New Roman" w:eastAsia="宋体" w:hAnsi="Times New Roman" w:cs="Times New Roman"/>
                <w:color w:val="000000"/>
                <w:kern w:val="0"/>
                <w:szCs w:val="21"/>
                <w:lang/>
              </w:rPr>
              <w:t>效</w:t>
            </w:r>
            <w:r>
              <w:rPr>
                <w:rFonts w:ascii="Times New Roman" w:eastAsia="宋体" w:hAnsi="Times New Roman" w:cs="Times New Roman"/>
                <w:color w:val="000000"/>
                <w:kern w:val="0"/>
                <w:szCs w:val="21"/>
                <w:lang/>
              </w:rPr>
              <w:br/>
            </w:r>
            <w:r>
              <w:rPr>
                <w:rFonts w:ascii="Times New Roman" w:eastAsia="宋体" w:hAnsi="Times New Roman" w:cs="Times New Roman"/>
                <w:color w:val="000000"/>
                <w:kern w:val="0"/>
                <w:szCs w:val="21"/>
                <w:lang/>
              </w:rPr>
              <w:t>指</w:t>
            </w:r>
            <w:r>
              <w:rPr>
                <w:rFonts w:ascii="Times New Roman" w:eastAsia="宋体" w:hAnsi="Times New Roman" w:cs="Times New Roman"/>
                <w:color w:val="000000"/>
                <w:kern w:val="0"/>
                <w:szCs w:val="21"/>
                <w:lang/>
              </w:rPr>
              <w:br/>
            </w:r>
            <w:r>
              <w:rPr>
                <w:rFonts w:ascii="Times New Roman" w:eastAsia="宋体" w:hAnsi="Times New Roman" w:cs="Times New Roman"/>
                <w:color w:val="000000"/>
                <w:kern w:val="0"/>
                <w:szCs w:val="21"/>
                <w:lang/>
              </w:rPr>
              <w:t>标</w:t>
            </w:r>
          </w:p>
        </w:tc>
        <w:tc>
          <w:tcPr>
            <w:tcW w:w="1270" w:type="dxa"/>
            <w:tcBorders>
              <w:top w:val="single" w:sz="4" w:space="0" w:color="000000"/>
              <w:left w:val="nil"/>
              <w:bottom w:val="nil"/>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一级指标</w:t>
            </w:r>
          </w:p>
        </w:tc>
        <w:tc>
          <w:tcPr>
            <w:tcW w:w="1256"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二级指标</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三级指标</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指标值</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tcBorders>
              <w:top w:val="single" w:sz="4" w:space="0" w:color="000000"/>
              <w:left w:val="nil"/>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成本指标</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经济成本</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szCs w:val="21"/>
                <w:lang/>
              </w:rPr>
              <w:t>开放型经济资金兑现标准</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50</w:t>
            </w:r>
            <w:r>
              <w:rPr>
                <w:rFonts w:ascii="宋体" w:eastAsia="宋体" w:hAnsi="宋体" w:cs="宋体" w:hint="eastAsia"/>
                <w:color w:val="000000"/>
                <w:szCs w:val="21"/>
                <w:lang/>
              </w:rPr>
              <w:t>万元</w:t>
            </w:r>
            <w:r>
              <w:rPr>
                <w:rFonts w:ascii="Times New Roman" w:eastAsia="宋体" w:hAnsi="Times New Roman" w:cs="Times New Roman"/>
                <w:color w:val="000000"/>
                <w:szCs w:val="21"/>
                <w:lang/>
              </w:rPr>
              <w:t>/</w:t>
            </w:r>
            <w:r>
              <w:rPr>
                <w:rFonts w:ascii="宋体" w:eastAsia="宋体" w:hAnsi="宋体" w:cs="宋体" w:hint="eastAsia"/>
                <w:color w:val="000000"/>
                <w:szCs w:val="21"/>
                <w:lang/>
              </w:rPr>
              <w:t>家</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val="restart"/>
            <w:tcBorders>
              <w:top w:val="nil"/>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产出指标</w:t>
            </w:r>
          </w:p>
        </w:tc>
        <w:tc>
          <w:tcPr>
            <w:tcW w:w="1256" w:type="dxa"/>
            <w:vMerge w:val="restart"/>
            <w:tcBorders>
              <w:top w:val="nil"/>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数量指标</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hint="eastAsia"/>
                <w:szCs w:val="21"/>
                <w:lang/>
              </w:rPr>
              <w:t>奖励新增注册外资企业（人）数</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1</w:t>
            </w:r>
            <w:r>
              <w:rPr>
                <w:rFonts w:ascii="宋体" w:eastAsia="宋体" w:hAnsi="宋体" w:cs="宋体" w:hint="eastAsia"/>
                <w:color w:val="000000"/>
                <w:szCs w:val="21"/>
                <w:lang/>
              </w:rPr>
              <w:t>家</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56"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hint="eastAsia"/>
                <w:szCs w:val="21"/>
                <w:lang/>
              </w:rPr>
              <w:t>奖励外贸先进企业数量</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6</w:t>
            </w:r>
            <w:r>
              <w:rPr>
                <w:rFonts w:ascii="宋体" w:eastAsia="宋体" w:hAnsi="宋体" w:cs="宋体" w:hint="eastAsia"/>
                <w:color w:val="000000"/>
                <w:szCs w:val="21"/>
                <w:lang/>
              </w:rPr>
              <w:t>家</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56"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hint="eastAsia"/>
                <w:szCs w:val="21"/>
                <w:lang/>
              </w:rPr>
              <w:t>奖励商贸流通企业数量</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27</w:t>
            </w:r>
            <w:r>
              <w:rPr>
                <w:rFonts w:ascii="宋体" w:eastAsia="宋体" w:hAnsi="宋体" w:cs="宋体" w:hint="eastAsia"/>
                <w:color w:val="000000"/>
                <w:szCs w:val="21"/>
                <w:lang/>
              </w:rPr>
              <w:t>家</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56"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hint="eastAsia"/>
                <w:szCs w:val="21"/>
                <w:lang/>
              </w:rPr>
              <w:t>奖励增资、扩产企业数</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4</w:t>
            </w:r>
            <w:r>
              <w:rPr>
                <w:rFonts w:ascii="宋体" w:eastAsia="宋体" w:hAnsi="宋体" w:cs="宋体" w:hint="eastAsia"/>
                <w:color w:val="000000"/>
                <w:szCs w:val="21"/>
                <w:lang/>
              </w:rPr>
              <w:t>家</w:t>
            </w:r>
          </w:p>
        </w:tc>
      </w:tr>
      <w:tr w:rsidR="00935537" w:rsidTr="00935537">
        <w:trPr>
          <w:trHeight w:val="5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56"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质量指标</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szCs w:val="21"/>
                <w:lang/>
              </w:rPr>
              <w:t>受益项目政策</w:t>
            </w:r>
            <w:r>
              <w:rPr>
                <w:rFonts w:ascii="Times New Roman" w:eastAsia="宋体" w:hAnsi="Times New Roman" w:cs="Times New Roman" w:hint="eastAsia"/>
                <w:color w:val="000000"/>
                <w:szCs w:val="21"/>
                <w:lang/>
              </w:rPr>
              <w:t>合规率</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=100%</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56"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时效指标</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szCs w:val="21"/>
                <w:lang/>
              </w:rPr>
              <w:t>奖励资金</w:t>
            </w:r>
            <w:r>
              <w:rPr>
                <w:rFonts w:ascii="Times New Roman" w:eastAsia="宋体" w:hAnsi="Times New Roman" w:cs="Times New Roman" w:hint="eastAsia"/>
                <w:color w:val="000000"/>
                <w:szCs w:val="21"/>
                <w:lang/>
              </w:rPr>
              <w:t>发放及时率</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color w:val="000000"/>
                <w:szCs w:val="21"/>
                <w:lang/>
              </w:rPr>
              <w:t>100%</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val="restart"/>
            <w:tcBorders>
              <w:top w:val="nil"/>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效益指标</w:t>
            </w:r>
          </w:p>
        </w:tc>
        <w:tc>
          <w:tcPr>
            <w:tcW w:w="1256" w:type="dxa"/>
            <w:vMerge w:val="restart"/>
            <w:tcBorders>
              <w:top w:val="nil"/>
              <w:left w:val="nil"/>
              <w:bottom w:val="nil"/>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社会效益指标</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hint="eastAsia"/>
                <w:szCs w:val="21"/>
                <w:lang/>
              </w:rPr>
              <w:t>外贸进出口规模提升率</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5%</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vMerge/>
            <w:tcBorders>
              <w:top w:val="nil"/>
              <w:left w:val="nil"/>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56" w:type="dxa"/>
            <w:vMerge/>
            <w:tcBorders>
              <w:top w:val="nil"/>
              <w:left w:val="nil"/>
              <w:bottom w:val="nil"/>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hint="eastAsia"/>
                <w:szCs w:val="21"/>
                <w:lang/>
              </w:rPr>
              <w:t>新增吸引外商投资企业数量</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50</w:t>
            </w:r>
            <w:r>
              <w:rPr>
                <w:rFonts w:ascii="宋体" w:eastAsia="宋体" w:hAnsi="宋体" w:cs="宋体" w:hint="eastAsia"/>
                <w:color w:val="000000"/>
                <w:szCs w:val="21"/>
                <w:lang/>
              </w:rPr>
              <w:t>家</w:t>
            </w:r>
          </w:p>
        </w:tc>
      </w:tr>
      <w:tr w:rsidR="00935537" w:rsidTr="00935537">
        <w:trPr>
          <w:trHeight w:val="312"/>
          <w:jc w:val="center"/>
        </w:trPr>
        <w:tc>
          <w:tcPr>
            <w:tcW w:w="1080" w:type="dxa"/>
            <w:vMerge/>
            <w:tcBorders>
              <w:top w:val="nil"/>
              <w:left w:val="single" w:sz="4" w:space="0" w:color="000000"/>
              <w:bottom w:val="single" w:sz="4" w:space="0" w:color="000000"/>
              <w:right w:val="single" w:sz="4" w:space="0" w:color="000000"/>
            </w:tcBorders>
            <w:shd w:val="clear" w:color="auto" w:fill="auto"/>
            <w:vAlign w:val="center"/>
          </w:tcPr>
          <w:p w:rsidR="00935537" w:rsidRDefault="00935537" w:rsidP="00935537">
            <w:pPr>
              <w:rPr>
                <w:rFonts w:ascii="Times New Roman" w:hAnsi="Times New Roman" w:cs="Times New Roman"/>
                <w:sz w:val="20"/>
                <w:szCs w:val="20"/>
              </w:rPr>
            </w:pPr>
          </w:p>
        </w:tc>
        <w:tc>
          <w:tcPr>
            <w:tcW w:w="1270"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满意度指标</w:t>
            </w:r>
          </w:p>
        </w:tc>
        <w:tc>
          <w:tcPr>
            <w:tcW w:w="1256"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rPr>
              <w:t>服务对象</w:t>
            </w:r>
            <w:r>
              <w:rPr>
                <w:rFonts w:ascii="Times New Roman" w:eastAsia="宋体" w:hAnsi="Times New Roman" w:cs="Times New Roman"/>
                <w:color w:val="000000"/>
                <w:kern w:val="0"/>
                <w:szCs w:val="21"/>
                <w:lang/>
              </w:rPr>
              <w:br/>
            </w:r>
            <w:r>
              <w:rPr>
                <w:rFonts w:ascii="Times New Roman" w:eastAsia="宋体" w:hAnsi="Times New Roman" w:cs="Times New Roman"/>
                <w:color w:val="000000"/>
                <w:kern w:val="0"/>
                <w:szCs w:val="21"/>
                <w:lang/>
              </w:rPr>
              <w:t>满意度指标</w:t>
            </w:r>
          </w:p>
        </w:tc>
        <w:tc>
          <w:tcPr>
            <w:tcW w:w="2115" w:type="dxa"/>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szCs w:val="21"/>
                <w:lang/>
              </w:rPr>
              <w:t>受益企业满意度</w:t>
            </w:r>
          </w:p>
        </w:tc>
        <w:tc>
          <w:tcPr>
            <w:tcW w:w="2931" w:type="dxa"/>
            <w:gridSpan w:val="2"/>
            <w:tcBorders>
              <w:top w:val="single" w:sz="4" w:space="0" w:color="000000"/>
              <w:left w:val="nil"/>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rPr>
              <w:t>≥</w:t>
            </w:r>
            <w:r>
              <w:rPr>
                <w:rFonts w:ascii="Times New Roman" w:eastAsia="宋体" w:hAnsi="Times New Roman" w:cs="Times New Roman" w:hint="eastAsia"/>
                <w:color w:val="000000"/>
                <w:szCs w:val="21"/>
                <w:lang/>
              </w:rPr>
              <w:t>95%</w:t>
            </w:r>
          </w:p>
        </w:tc>
      </w:tr>
    </w:tbl>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935537">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240"/>
        <w:gridCol w:w="3043"/>
        <w:gridCol w:w="671"/>
        <w:gridCol w:w="1348"/>
      </w:tblGrid>
      <w:tr w:rsidR="00935537" w:rsidTr="00935537">
        <w:trPr>
          <w:trHeight w:val="312"/>
          <w:jc w:val="center"/>
        </w:trPr>
        <w:tc>
          <w:tcPr>
            <w:tcW w:w="35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项目名称</w:t>
            </w:r>
          </w:p>
        </w:tc>
        <w:tc>
          <w:tcPr>
            <w:tcW w:w="506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森林资源管护</w:t>
            </w:r>
          </w:p>
        </w:tc>
      </w:tr>
      <w:tr w:rsidR="00935537" w:rsidTr="00935537">
        <w:trPr>
          <w:trHeight w:val="312"/>
          <w:jc w:val="center"/>
        </w:trPr>
        <w:tc>
          <w:tcPr>
            <w:tcW w:w="3590" w:type="dxa"/>
            <w:gridSpan w:val="3"/>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主管部门</w:t>
            </w: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威海经济技术开发区社会工作部</w:t>
            </w:r>
          </w:p>
        </w:tc>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威海经济技术开发区社会工作部</w:t>
            </w:r>
          </w:p>
        </w:tc>
      </w:tr>
      <w:tr w:rsidR="00935537" w:rsidTr="00935537">
        <w:trPr>
          <w:trHeight w:val="312"/>
          <w:jc w:val="center"/>
        </w:trPr>
        <w:tc>
          <w:tcPr>
            <w:tcW w:w="35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项目资金</w:t>
            </w:r>
            <w:r>
              <w:rPr>
                <w:rFonts w:ascii="宋体" w:hAnsi="宋体" w:cs="宋体" w:hint="eastAsia"/>
                <w:color w:val="000000"/>
                <w:kern w:val="0"/>
                <w:szCs w:val="21"/>
              </w:rPr>
              <w:br/>
              <w:t>（万元）</w:t>
            </w: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年度预算资金总额：</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500</w:t>
            </w:r>
          </w:p>
        </w:tc>
      </w:tr>
      <w:tr w:rsidR="00935537" w:rsidTr="00935537">
        <w:trPr>
          <w:trHeight w:val="312"/>
          <w:jc w:val="center"/>
        </w:trPr>
        <w:tc>
          <w:tcPr>
            <w:tcW w:w="359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其中：财政拨款</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500</w:t>
            </w:r>
          </w:p>
        </w:tc>
      </w:tr>
      <w:tr w:rsidR="00935537" w:rsidTr="00935537">
        <w:trPr>
          <w:trHeight w:val="312"/>
          <w:jc w:val="center"/>
        </w:trPr>
        <w:tc>
          <w:tcPr>
            <w:tcW w:w="359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其他资金</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r>
      <w:tr w:rsidR="00935537"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spacing w:line="240" w:lineRule="atLeast"/>
              <w:jc w:val="left"/>
              <w:textAlignment w:val="top"/>
              <w:rPr>
                <w:rFonts w:ascii="宋体" w:hAnsi="宋体" w:cs="宋体"/>
                <w:color w:val="000000"/>
                <w:szCs w:val="21"/>
              </w:rPr>
            </w:pPr>
            <w:r>
              <w:rPr>
                <w:rFonts w:ascii="宋体" w:hAnsi="宋体" w:cs="宋体" w:hint="eastAsia"/>
                <w:color w:val="000000"/>
                <w:szCs w:val="21"/>
              </w:rPr>
              <w:t>完成林业各项工作，保障森林防火、病虫害防控、林地资源管理等工作的顺利开展，防控森林火灾、防治林业有害生物、防范破坏森林和湿地资源行为，埋设10个15吨蓄水罐、5个25吨蓄水罐，新增加3公里</w:t>
            </w:r>
            <w:bookmarkStart w:id="0" w:name="_GoBack"/>
            <w:bookmarkEnd w:id="0"/>
            <w:r>
              <w:rPr>
                <w:rFonts w:ascii="宋体" w:hAnsi="宋体" w:cs="宋体" w:hint="eastAsia"/>
                <w:color w:val="000000"/>
                <w:szCs w:val="21"/>
              </w:rPr>
              <w:t>隔离网设施，对全区3万亩森林资源进行飞机喷药防控松材线虫病媒介昆虫服务，有害生物防治及时率达100%，提高</w:t>
            </w:r>
            <w:r>
              <w:rPr>
                <w:rFonts w:ascii="Calibri" w:hAnsi="Calibri" w:cs="Calibri"/>
                <w:color w:val="000000"/>
                <w:kern w:val="0"/>
                <w:sz w:val="22"/>
              </w:rPr>
              <w:t>林业有害生物防治服务水平</w:t>
            </w:r>
            <w:r>
              <w:rPr>
                <w:rFonts w:ascii="宋体" w:hAnsi="宋体" w:cs="宋体" w:hint="eastAsia"/>
                <w:color w:val="000000"/>
                <w:szCs w:val="21"/>
              </w:rPr>
              <w:t>，使林区辖区民众满意度达到90%以上。</w:t>
            </w:r>
          </w:p>
        </w:tc>
      </w:tr>
      <w:tr w:rsidR="00935537"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绩</w:t>
            </w:r>
            <w:r>
              <w:rPr>
                <w:rFonts w:ascii="宋体" w:hAnsi="宋体" w:cs="宋体" w:hint="eastAsia"/>
                <w:color w:val="000000"/>
                <w:kern w:val="0"/>
                <w:szCs w:val="21"/>
              </w:rPr>
              <w:br/>
              <w:t>效</w:t>
            </w:r>
            <w:r>
              <w:rPr>
                <w:rFonts w:ascii="宋体" w:hAnsi="宋体" w:cs="宋体" w:hint="eastAsia"/>
                <w:color w:val="000000"/>
                <w:kern w:val="0"/>
                <w:szCs w:val="21"/>
              </w:rPr>
              <w:br/>
              <w:t>指</w:t>
            </w:r>
            <w:r>
              <w:rPr>
                <w:rFonts w:ascii="宋体" w:hAnsi="宋体" w:cs="宋体" w:hint="eastAsia"/>
                <w:color w:val="000000"/>
                <w:kern w:val="0"/>
                <w:szCs w:val="21"/>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一级指标</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二级指标</w:t>
            </w: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三级指标</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指标值</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成本指标</w:t>
            </w:r>
          </w:p>
        </w:tc>
        <w:tc>
          <w:tcPr>
            <w:tcW w:w="1240" w:type="dxa"/>
            <w:vMerge w:val="restart"/>
            <w:tcBorders>
              <w:top w:val="single" w:sz="4" w:space="0" w:color="000000"/>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r>
              <w:rPr>
                <w:rFonts w:ascii="宋体" w:hAnsi="宋体" w:cs="宋体" w:hint="eastAsia"/>
                <w:color w:val="000000"/>
                <w:kern w:val="0"/>
                <w:szCs w:val="21"/>
              </w:rPr>
              <w:t>经济成本</w:t>
            </w:r>
          </w:p>
          <w:p w:rsidR="00935537" w:rsidRDefault="00935537" w:rsidP="00935537">
            <w:pPr>
              <w:widowControl/>
              <w:spacing w:line="240" w:lineRule="atLeast"/>
              <w:jc w:val="center"/>
              <w:textAlignment w:val="center"/>
              <w:rPr>
                <w:rFonts w:ascii="宋体" w:hAnsi="宋体" w:cs="宋体"/>
                <w:color w:val="000000"/>
                <w:kern w:val="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Calibri" w:hAnsi="Calibri" w:cs="Calibri"/>
                <w:color w:val="000000"/>
                <w:sz w:val="22"/>
              </w:rPr>
            </w:pPr>
            <w:r>
              <w:rPr>
                <w:rFonts w:ascii="Calibri" w:hAnsi="Calibri" w:cs="Calibri"/>
                <w:color w:val="000000"/>
                <w:kern w:val="0"/>
                <w:sz w:val="22"/>
              </w:rPr>
              <w:t>飞机喷药防控松材线虫病媒介昆虫服务</w:t>
            </w:r>
            <w:r>
              <w:rPr>
                <w:rFonts w:ascii="Calibri" w:hAnsi="Calibri" w:cs="Calibri" w:hint="eastAsia"/>
                <w:color w:val="000000"/>
                <w:kern w:val="0"/>
                <w:sz w:val="22"/>
              </w:rPr>
              <w:t>单位成本</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spacing w:line="240" w:lineRule="atLeast"/>
              <w:jc w:val="center"/>
              <w:rPr>
                <w:rFonts w:ascii="宋体" w:hAnsi="宋体" w:cs="宋体"/>
                <w:color w:val="000000"/>
                <w:szCs w:val="21"/>
              </w:rPr>
            </w:pPr>
            <w:r>
              <w:rPr>
                <w:rFonts w:ascii="宋体" w:hAnsi="宋体" w:cs="宋体"/>
                <w:color w:val="000000"/>
                <w:szCs w:val="21"/>
              </w:rPr>
              <w:t>≤</w:t>
            </w:r>
            <w:r>
              <w:rPr>
                <w:rFonts w:ascii="宋体" w:hAnsi="宋体" w:cs="宋体" w:hint="eastAsia"/>
                <w:color w:val="000000"/>
                <w:szCs w:val="21"/>
              </w:rPr>
              <w:t>0.0025万元/亩/次</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1240" w:type="dxa"/>
            <w:vMerge/>
            <w:tcBorders>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Calibri" w:hAnsi="Calibri" w:cs="Calibri"/>
                <w:color w:val="000000"/>
                <w:kern w:val="0"/>
                <w:sz w:val="22"/>
              </w:rPr>
            </w:pPr>
            <w:r>
              <w:rPr>
                <w:rFonts w:ascii="Calibri" w:hAnsi="Calibri" w:cs="Calibri"/>
                <w:color w:val="000000"/>
                <w:kern w:val="0"/>
                <w:sz w:val="22"/>
              </w:rPr>
              <w:t>15</w:t>
            </w:r>
            <w:r>
              <w:rPr>
                <w:rFonts w:ascii="Calibri" w:hAnsi="Calibri" w:cs="Calibri"/>
                <w:color w:val="000000"/>
                <w:kern w:val="0"/>
                <w:sz w:val="22"/>
              </w:rPr>
              <w:t>吨蓄水罐</w:t>
            </w:r>
            <w:r>
              <w:rPr>
                <w:rFonts w:ascii="Calibri" w:hAnsi="Calibri" w:cs="Calibri" w:hint="eastAsia"/>
                <w:color w:val="000000"/>
                <w:kern w:val="0"/>
                <w:sz w:val="22"/>
              </w:rPr>
              <w:t>单位成本</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≤3.5万元/个</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1240" w:type="dxa"/>
            <w:vMerge/>
            <w:tcBorders>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Calibri" w:hAnsi="Calibri" w:cs="Calibri"/>
                <w:color w:val="000000"/>
                <w:kern w:val="0"/>
                <w:sz w:val="22"/>
              </w:rPr>
            </w:pPr>
            <w:r>
              <w:rPr>
                <w:rFonts w:ascii="Calibri" w:hAnsi="Calibri" w:cs="Calibri" w:hint="eastAsia"/>
                <w:color w:val="000000"/>
                <w:kern w:val="0"/>
                <w:sz w:val="22"/>
              </w:rPr>
              <w:t>隔离网单位成本</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≤216.7元/米</w:t>
            </w:r>
          </w:p>
        </w:tc>
      </w:tr>
      <w:tr w:rsidR="00935537" w:rsidTr="00935537">
        <w:trPr>
          <w:trHeight w:val="500"/>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产出指标</w:t>
            </w:r>
          </w:p>
        </w:tc>
        <w:tc>
          <w:tcPr>
            <w:tcW w:w="1240" w:type="dxa"/>
            <w:vMerge w:val="restart"/>
            <w:tcBorders>
              <w:top w:val="single" w:sz="4" w:space="0" w:color="000000"/>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p w:rsidR="00935537" w:rsidRDefault="00935537" w:rsidP="00935537">
            <w:pPr>
              <w:widowControl/>
              <w:spacing w:line="240" w:lineRule="atLeast"/>
              <w:jc w:val="center"/>
              <w:textAlignment w:val="center"/>
              <w:rPr>
                <w:rFonts w:ascii="宋体" w:hAnsi="宋体" w:cs="宋体"/>
                <w:color w:val="000000"/>
                <w:kern w:val="0"/>
                <w:szCs w:val="21"/>
              </w:rPr>
            </w:pPr>
          </w:p>
          <w:p w:rsidR="00935537" w:rsidRDefault="00935537" w:rsidP="00935537">
            <w:pPr>
              <w:widowControl/>
              <w:spacing w:line="240" w:lineRule="atLeast"/>
              <w:jc w:val="center"/>
              <w:textAlignment w:val="center"/>
              <w:rPr>
                <w:rFonts w:ascii="宋体" w:hAnsi="宋体" w:cs="宋体"/>
                <w:color w:val="000000"/>
                <w:kern w:val="0"/>
                <w:szCs w:val="21"/>
              </w:rPr>
            </w:pPr>
            <w:r>
              <w:rPr>
                <w:rFonts w:ascii="宋体" w:hAnsi="宋体" w:cs="宋体" w:hint="eastAsia"/>
                <w:color w:val="000000"/>
                <w:kern w:val="0"/>
                <w:szCs w:val="21"/>
              </w:rPr>
              <w:t>数量指标</w:t>
            </w:r>
          </w:p>
          <w:p w:rsidR="00935537" w:rsidRDefault="00935537" w:rsidP="00935537">
            <w:pPr>
              <w:widowControl/>
              <w:spacing w:line="240" w:lineRule="atLeast"/>
              <w:jc w:val="center"/>
              <w:textAlignment w:val="center"/>
              <w:rPr>
                <w:rFonts w:ascii="宋体" w:hAnsi="宋体" w:cs="宋体"/>
                <w:color w:val="000000"/>
                <w:kern w:val="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jc w:val="left"/>
              <w:textAlignment w:val="top"/>
              <w:rPr>
                <w:rFonts w:ascii="Calibri" w:hAnsi="Calibri" w:cs="Calibri"/>
                <w:color w:val="000000"/>
                <w:sz w:val="22"/>
              </w:rPr>
            </w:pPr>
            <w:r>
              <w:rPr>
                <w:rFonts w:ascii="Calibri" w:hAnsi="Calibri" w:cs="Calibri"/>
                <w:color w:val="000000"/>
                <w:kern w:val="0"/>
                <w:sz w:val="22"/>
              </w:rPr>
              <w:t>飞机喷药防控松材线虫病媒介昆虫服务</w:t>
            </w:r>
            <w:r>
              <w:rPr>
                <w:rFonts w:ascii="Calibri" w:hAnsi="Calibri" w:cs="Calibri" w:hint="eastAsia"/>
                <w:color w:val="000000"/>
                <w:kern w:val="0"/>
                <w:sz w:val="22"/>
              </w:rPr>
              <w:t>森林面积</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=3万亩</w:t>
            </w:r>
          </w:p>
        </w:tc>
      </w:tr>
      <w:tr w:rsidR="00935537" w:rsidTr="00935537">
        <w:trPr>
          <w:trHeight w:val="500"/>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1240" w:type="dxa"/>
            <w:vMerge/>
            <w:tcBorders>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textAlignment w:val="top"/>
              <w:rPr>
                <w:rFonts w:ascii="Calibri" w:hAnsi="Calibri" w:cs="Calibri"/>
                <w:color w:val="000000"/>
                <w:kern w:val="0"/>
                <w:sz w:val="22"/>
              </w:rPr>
            </w:pPr>
            <w:r>
              <w:rPr>
                <w:rFonts w:ascii="Calibri" w:hAnsi="Calibri" w:cs="Calibri"/>
                <w:color w:val="000000"/>
                <w:kern w:val="0"/>
                <w:sz w:val="22"/>
              </w:rPr>
              <w:t>埋设玻璃钢蓄水罐数量</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≥15个</w:t>
            </w:r>
          </w:p>
        </w:tc>
      </w:tr>
      <w:tr w:rsidR="00935537" w:rsidTr="00935537">
        <w:trPr>
          <w:trHeight w:val="500"/>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1240" w:type="dxa"/>
            <w:tcBorders>
              <w:left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kern w:val="0"/>
                <w:szCs w:val="21"/>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7B2DE4" w:rsidRDefault="00935537" w:rsidP="00935537">
            <w:pPr>
              <w:widowControl/>
              <w:textAlignment w:val="top"/>
              <w:rPr>
                <w:rFonts w:ascii="Calibri" w:hAnsi="Calibri" w:cs="Calibri"/>
                <w:kern w:val="0"/>
                <w:sz w:val="22"/>
              </w:rPr>
            </w:pPr>
            <w:r w:rsidRPr="007B2DE4">
              <w:rPr>
                <w:rFonts w:ascii="Calibri" w:hAnsi="Calibri" w:cs="Calibri" w:hint="eastAsia"/>
                <w:kern w:val="0"/>
                <w:sz w:val="22"/>
              </w:rPr>
              <w:t>增设隔离网长度</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7B2DE4" w:rsidRDefault="00935537" w:rsidP="00935537">
            <w:pPr>
              <w:spacing w:line="240" w:lineRule="atLeast"/>
              <w:jc w:val="center"/>
              <w:rPr>
                <w:rFonts w:ascii="宋体" w:hAnsi="宋体" w:cs="宋体"/>
                <w:szCs w:val="21"/>
              </w:rPr>
            </w:pPr>
            <w:r w:rsidRPr="007B2DE4">
              <w:rPr>
                <w:rFonts w:ascii="宋体" w:hAnsi="宋体" w:cs="宋体" w:hint="eastAsia"/>
                <w:szCs w:val="21"/>
              </w:rPr>
              <w:t>≥3公里</w:t>
            </w:r>
          </w:p>
        </w:tc>
      </w:tr>
      <w:tr w:rsidR="00935537" w:rsidTr="00935537">
        <w:trPr>
          <w:trHeight w:val="520"/>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质量指标</w:t>
            </w: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7B2DE4" w:rsidRDefault="00935537" w:rsidP="00935537">
            <w:pPr>
              <w:widowControl/>
              <w:textAlignment w:val="top"/>
              <w:rPr>
                <w:rFonts w:ascii="Calibri" w:hAnsi="Calibri" w:cs="Calibri"/>
                <w:color w:val="000000"/>
                <w:sz w:val="22"/>
              </w:rPr>
            </w:pPr>
            <w:r w:rsidRPr="007B2DE4">
              <w:rPr>
                <w:rFonts w:ascii="Calibri" w:hAnsi="Calibri" w:cs="Calibri"/>
                <w:color w:val="000000"/>
                <w:kern w:val="0"/>
                <w:sz w:val="22"/>
              </w:rPr>
              <w:t>政府采购物品质量合格率</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7B2DE4" w:rsidRDefault="00935537" w:rsidP="00935537">
            <w:pPr>
              <w:spacing w:line="240" w:lineRule="atLeast"/>
              <w:jc w:val="center"/>
              <w:rPr>
                <w:rFonts w:ascii="宋体" w:hAnsi="宋体" w:cs="宋体"/>
                <w:color w:val="000000"/>
                <w:szCs w:val="21"/>
              </w:rPr>
            </w:pPr>
            <w:r w:rsidRPr="007B2DE4">
              <w:rPr>
                <w:rFonts w:ascii="宋体" w:hAnsi="宋体" w:cs="宋体" w:hint="eastAsia"/>
                <w:color w:val="000000"/>
                <w:szCs w:val="21"/>
              </w:rPr>
              <w:t>=100%</w:t>
            </w:r>
          </w:p>
        </w:tc>
      </w:tr>
      <w:tr w:rsidR="00935537" w:rsidTr="00935537">
        <w:trPr>
          <w:trHeight w:val="558"/>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时效指标</w:t>
            </w: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textAlignment w:val="center"/>
              <w:rPr>
                <w:rFonts w:ascii="宋体" w:hAnsi="宋体" w:cs="宋体"/>
                <w:color w:val="000000"/>
                <w:szCs w:val="21"/>
              </w:rPr>
            </w:pPr>
            <w:r>
              <w:rPr>
                <w:rFonts w:ascii="宋体" w:hAnsi="宋体" w:cs="宋体" w:hint="eastAsia"/>
                <w:color w:val="000000"/>
                <w:szCs w:val="21"/>
              </w:rPr>
              <w:t>有害生物防治及时率</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=100%</w:t>
            </w:r>
          </w:p>
        </w:tc>
      </w:tr>
      <w:tr w:rsidR="00935537" w:rsidTr="00935537">
        <w:trPr>
          <w:trHeight w:val="55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效益指标</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社会效益</w:t>
            </w:r>
            <w:r>
              <w:rPr>
                <w:rFonts w:ascii="宋体" w:hAnsi="宋体" w:cs="宋体" w:hint="eastAsia"/>
                <w:color w:val="000000"/>
                <w:kern w:val="0"/>
                <w:szCs w:val="21"/>
              </w:rPr>
              <w:br/>
              <w:t>指标</w:t>
            </w: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textAlignment w:val="top"/>
              <w:rPr>
                <w:rFonts w:ascii="宋体" w:hAnsi="宋体" w:cs="宋体"/>
                <w:color w:val="000000"/>
                <w:szCs w:val="21"/>
              </w:rPr>
            </w:pPr>
            <w:r>
              <w:rPr>
                <w:rFonts w:ascii="宋体" w:hAnsi="宋体" w:cs="宋体" w:hint="eastAsia"/>
                <w:color w:val="000000"/>
                <w:szCs w:val="21"/>
              </w:rPr>
              <w:t>防火通道防护覆盖率</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color w:val="000000"/>
                <w:szCs w:val="21"/>
              </w:rPr>
              <w:t>≥</w:t>
            </w:r>
            <w:r>
              <w:rPr>
                <w:rFonts w:ascii="宋体" w:hAnsi="宋体" w:cs="宋体" w:hint="eastAsia"/>
                <w:color w:val="000000"/>
                <w:szCs w:val="21"/>
              </w:rPr>
              <w:t>90%</w:t>
            </w:r>
          </w:p>
        </w:tc>
      </w:tr>
      <w:tr w:rsidR="00935537" w:rsidTr="00935537">
        <w:trPr>
          <w:trHeight w:val="546"/>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满意度指标</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服务对象</w:t>
            </w:r>
            <w:r>
              <w:rPr>
                <w:rFonts w:ascii="宋体" w:hAnsi="宋体" w:cs="宋体" w:hint="eastAsia"/>
                <w:color w:val="000000"/>
                <w:kern w:val="0"/>
                <w:szCs w:val="21"/>
              </w:rPr>
              <w:br/>
              <w:t>满意度指标</w:t>
            </w:r>
          </w:p>
        </w:tc>
        <w:tc>
          <w:tcPr>
            <w:tcW w:w="3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textAlignment w:val="top"/>
              <w:rPr>
                <w:rFonts w:ascii="Calibri" w:hAnsi="Calibri" w:cs="Calibri"/>
                <w:color w:val="000000"/>
                <w:sz w:val="22"/>
              </w:rPr>
            </w:pPr>
            <w:r>
              <w:rPr>
                <w:rFonts w:ascii="Calibri" w:hAnsi="Calibri" w:cs="Calibri"/>
                <w:color w:val="000000"/>
                <w:kern w:val="0"/>
                <w:sz w:val="22"/>
              </w:rPr>
              <w:t>辖区民众对森林管护工作满意度</w:t>
            </w:r>
          </w:p>
        </w:tc>
        <w:tc>
          <w:tcPr>
            <w:tcW w:w="20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color w:val="000000"/>
                <w:szCs w:val="21"/>
              </w:rPr>
              <w:t>≥</w:t>
            </w:r>
            <w:r>
              <w:rPr>
                <w:rFonts w:ascii="宋体" w:hAnsi="宋体" w:cs="宋体" w:hint="eastAsia"/>
                <w:color w:val="000000"/>
                <w:szCs w:val="21"/>
              </w:rPr>
              <w:t>90%</w:t>
            </w:r>
          </w:p>
        </w:tc>
      </w:tr>
    </w:tbl>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935537">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367"/>
        <w:gridCol w:w="2552"/>
        <w:gridCol w:w="1035"/>
        <w:gridCol w:w="1348"/>
      </w:tblGrid>
      <w:tr w:rsidR="00935537" w:rsidTr="00935537">
        <w:trPr>
          <w:trHeight w:val="312"/>
          <w:jc w:val="center"/>
        </w:trPr>
        <w:tc>
          <w:tcPr>
            <w:tcW w:w="3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项目名称</w:t>
            </w:r>
          </w:p>
        </w:tc>
        <w:tc>
          <w:tcPr>
            <w:tcW w:w="4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残疾人专项经费</w:t>
            </w:r>
          </w:p>
        </w:tc>
      </w:tr>
      <w:tr w:rsidR="00935537" w:rsidTr="00935537">
        <w:trPr>
          <w:trHeight w:val="312"/>
          <w:jc w:val="center"/>
        </w:trPr>
        <w:tc>
          <w:tcPr>
            <w:tcW w:w="3717" w:type="dxa"/>
            <w:gridSpan w:val="3"/>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主管部门</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威海经济技术开发区社会工作部</w:t>
            </w:r>
          </w:p>
        </w:tc>
        <w:tc>
          <w:tcPr>
            <w:tcW w:w="1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威海经济技术开发区社会工作部</w:t>
            </w:r>
          </w:p>
        </w:tc>
      </w:tr>
      <w:tr w:rsidR="00935537" w:rsidTr="00935537">
        <w:trPr>
          <w:trHeight w:val="312"/>
          <w:jc w:val="center"/>
        </w:trPr>
        <w:tc>
          <w:tcPr>
            <w:tcW w:w="371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项目资金</w:t>
            </w:r>
            <w:r>
              <w:rPr>
                <w:rFonts w:ascii="宋体" w:hAnsi="宋体" w:cs="宋体" w:hint="eastAsia"/>
                <w:color w:val="000000"/>
                <w:kern w:val="0"/>
                <w:szCs w:val="21"/>
              </w:rPr>
              <w:br/>
              <w:t>（万元）</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年度预算资金总额：</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80</w:t>
            </w:r>
          </w:p>
        </w:tc>
      </w:tr>
      <w:tr w:rsidR="00935537" w:rsidTr="00935537">
        <w:trPr>
          <w:trHeight w:val="312"/>
          <w:jc w:val="center"/>
        </w:trPr>
        <w:tc>
          <w:tcPr>
            <w:tcW w:w="371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其中：财政拨款</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r>
              <w:rPr>
                <w:rFonts w:ascii="宋体" w:hAnsi="宋体" w:cs="宋体" w:hint="eastAsia"/>
                <w:color w:val="000000"/>
                <w:szCs w:val="21"/>
              </w:rPr>
              <w:t>80</w:t>
            </w:r>
          </w:p>
        </w:tc>
      </w:tr>
      <w:tr w:rsidR="00935537" w:rsidTr="00935537">
        <w:trPr>
          <w:trHeight w:val="312"/>
          <w:jc w:val="center"/>
        </w:trPr>
        <w:tc>
          <w:tcPr>
            <w:tcW w:w="371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left"/>
              <w:textAlignment w:val="center"/>
              <w:rPr>
                <w:rFonts w:ascii="宋体" w:hAnsi="宋体" w:cs="宋体"/>
                <w:color w:val="000000"/>
                <w:szCs w:val="21"/>
              </w:rPr>
            </w:pPr>
            <w:r>
              <w:rPr>
                <w:rFonts w:ascii="宋体" w:hAnsi="宋体" w:cs="宋体" w:hint="eastAsia"/>
                <w:color w:val="000000"/>
                <w:kern w:val="0"/>
                <w:szCs w:val="21"/>
              </w:rPr>
              <w:t>其他资金</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r>
      <w:tr w:rsidR="00935537" w:rsidTr="00935537">
        <w:trPr>
          <w:trHeight w:val="1661"/>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spacing w:line="240" w:lineRule="atLeast"/>
              <w:jc w:val="left"/>
              <w:textAlignment w:val="top"/>
              <w:rPr>
                <w:rFonts w:ascii="宋体" w:hAnsi="宋体" w:cs="宋体"/>
                <w:szCs w:val="21"/>
              </w:rPr>
            </w:pPr>
            <w:r w:rsidRPr="001B2537">
              <w:rPr>
                <w:rFonts w:ascii="宋体" w:hAnsi="宋体" w:cs="宋体" w:hint="eastAsia"/>
                <w:szCs w:val="21"/>
              </w:rPr>
              <w:t>为做好残疾人救助保障、就业、康复服务等有关工作，对全区符合政策条件的残疾人及有关机构实施服务和补助。2023年计划完成残疾人精准康复服务不少于200人、基层党组织结对助残不少于10人、残疾儿童康复救助不少于70人、残疾评定和办理残疾人证不少于200人，</w:t>
            </w:r>
            <w:r w:rsidRPr="001B2537">
              <w:rPr>
                <w:rFonts w:ascii="Calibri" w:hAnsi="Calibri" w:cs="Calibri" w:hint="eastAsia"/>
                <w:kern w:val="0"/>
                <w:sz w:val="22"/>
              </w:rPr>
              <w:t>做到年度内完成服务任务，保障残疾人利益，群众满意度达到</w:t>
            </w:r>
            <w:r w:rsidRPr="001B2537">
              <w:rPr>
                <w:rFonts w:ascii="Calibri" w:hAnsi="Calibri" w:cs="Calibri" w:hint="eastAsia"/>
                <w:kern w:val="0"/>
                <w:sz w:val="22"/>
              </w:rPr>
              <w:t>85%</w:t>
            </w:r>
            <w:r w:rsidRPr="001B2537">
              <w:rPr>
                <w:rFonts w:ascii="Calibri" w:hAnsi="Calibri" w:cs="Calibri" w:hint="eastAsia"/>
                <w:kern w:val="0"/>
                <w:sz w:val="22"/>
              </w:rPr>
              <w:t>以上。</w:t>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r w:rsidRPr="001B2537">
              <w:rPr>
                <w:rFonts w:ascii="宋体" w:hAnsi="宋体" w:cs="宋体" w:hint="eastAsia"/>
                <w:szCs w:val="21"/>
              </w:rPr>
              <w:tab/>
            </w:r>
          </w:p>
        </w:tc>
      </w:tr>
      <w:tr w:rsidR="00935537"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240" w:lineRule="atLeast"/>
              <w:jc w:val="center"/>
              <w:textAlignment w:val="center"/>
              <w:rPr>
                <w:rFonts w:ascii="宋体" w:hAnsi="宋体" w:cs="宋体"/>
                <w:color w:val="000000"/>
                <w:szCs w:val="21"/>
              </w:rPr>
            </w:pPr>
            <w:r>
              <w:rPr>
                <w:rFonts w:ascii="宋体" w:hAnsi="宋体" w:cs="宋体" w:hint="eastAsia"/>
                <w:color w:val="000000"/>
                <w:kern w:val="0"/>
                <w:szCs w:val="21"/>
              </w:rPr>
              <w:t>绩</w:t>
            </w:r>
            <w:r>
              <w:rPr>
                <w:rFonts w:ascii="宋体" w:hAnsi="宋体" w:cs="宋体" w:hint="eastAsia"/>
                <w:color w:val="000000"/>
                <w:kern w:val="0"/>
                <w:szCs w:val="21"/>
              </w:rPr>
              <w:br/>
              <w:t>效</w:t>
            </w:r>
            <w:r>
              <w:rPr>
                <w:rFonts w:ascii="宋体" w:hAnsi="宋体" w:cs="宋体" w:hint="eastAsia"/>
                <w:color w:val="000000"/>
                <w:kern w:val="0"/>
                <w:szCs w:val="21"/>
              </w:rPr>
              <w:br/>
              <w:t>指</w:t>
            </w:r>
            <w:r>
              <w:rPr>
                <w:rFonts w:ascii="宋体" w:hAnsi="宋体" w:cs="宋体" w:hint="eastAsia"/>
                <w:color w:val="000000"/>
                <w:kern w:val="0"/>
                <w:szCs w:val="21"/>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一级指标</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二级指标</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三级指标</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指标值</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right w:val="nil"/>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成本指标</w:t>
            </w:r>
          </w:p>
        </w:tc>
        <w:tc>
          <w:tcPr>
            <w:tcW w:w="1367" w:type="dxa"/>
            <w:vMerge w:val="restart"/>
            <w:tcBorders>
              <w:top w:val="single" w:sz="4" w:space="0" w:color="000000"/>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经济成本</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sz w:val="22"/>
              </w:rPr>
            </w:pPr>
            <w:r w:rsidRPr="001B2537">
              <w:rPr>
                <w:rFonts w:ascii="Calibri" w:hAnsi="Calibri" w:cs="Calibri"/>
                <w:kern w:val="0"/>
                <w:sz w:val="22"/>
              </w:rPr>
              <w:t>残疾儿童抢救性康复救助</w:t>
            </w:r>
            <w:r w:rsidRPr="001B2537">
              <w:rPr>
                <w:rFonts w:ascii="Calibri" w:hAnsi="Calibri" w:cs="Calibri" w:hint="eastAsia"/>
                <w:kern w:val="0"/>
                <w:sz w:val="22"/>
              </w:rPr>
              <w:t>服务单位成本</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szCs w:val="21"/>
              </w:rPr>
              <w:t>≤</w:t>
            </w:r>
            <w:r w:rsidRPr="001B2537">
              <w:rPr>
                <w:rFonts w:ascii="宋体" w:hAnsi="宋体" w:cs="宋体" w:hint="eastAsia"/>
                <w:szCs w:val="21"/>
              </w:rPr>
              <w:t>1500元/人/月</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nil"/>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1367" w:type="dxa"/>
            <w:vMerge/>
            <w:tcBorders>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kern w:val="0"/>
                <w:sz w:val="22"/>
              </w:rPr>
            </w:pPr>
            <w:r w:rsidRPr="001B2537">
              <w:rPr>
                <w:rFonts w:ascii="Calibri" w:hAnsi="Calibri" w:cs="Calibri" w:hint="eastAsia"/>
                <w:kern w:val="0"/>
                <w:sz w:val="22"/>
              </w:rPr>
              <w:t>基层党组织结对助残服务单位成本</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szCs w:val="21"/>
              </w:rPr>
              <w:t>≤</w:t>
            </w:r>
            <w:r w:rsidRPr="001B2537">
              <w:rPr>
                <w:rFonts w:ascii="宋体" w:hAnsi="宋体" w:cs="宋体" w:hint="eastAsia"/>
                <w:szCs w:val="21"/>
              </w:rPr>
              <w:t>2000元/户</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bottom w:val="single" w:sz="4" w:space="0" w:color="000000"/>
              <w:right w:val="nil"/>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1367" w:type="dxa"/>
            <w:vMerge/>
            <w:tcBorders>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kern w:val="0"/>
                <w:sz w:val="22"/>
              </w:rPr>
            </w:pPr>
            <w:r w:rsidRPr="001B2537">
              <w:rPr>
                <w:rFonts w:ascii="Calibri" w:hAnsi="Calibri" w:cs="Calibri" w:hint="eastAsia"/>
                <w:kern w:val="0"/>
                <w:sz w:val="22"/>
              </w:rPr>
              <w:t>残疾人评残鉴定服务单位成本</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szCs w:val="21"/>
              </w:rPr>
              <w:t>≤</w:t>
            </w:r>
            <w:r w:rsidRPr="001B2537">
              <w:rPr>
                <w:rFonts w:ascii="宋体" w:hAnsi="宋体" w:cs="宋体" w:hint="eastAsia"/>
                <w:szCs w:val="21"/>
              </w:rPr>
              <w:t>260元/人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val="restart"/>
            <w:tcBorders>
              <w:top w:val="single" w:sz="4" w:space="0" w:color="000000"/>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产出指标</w:t>
            </w:r>
          </w:p>
        </w:tc>
        <w:tc>
          <w:tcPr>
            <w:tcW w:w="1367" w:type="dxa"/>
            <w:vMerge w:val="restart"/>
            <w:tcBorders>
              <w:top w:val="single" w:sz="4" w:space="0" w:color="000000"/>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r w:rsidRPr="001B2537">
              <w:rPr>
                <w:rFonts w:ascii="宋体" w:hAnsi="宋体" w:cs="宋体" w:hint="eastAsia"/>
                <w:kern w:val="0"/>
                <w:szCs w:val="21"/>
              </w:rPr>
              <w:t>数量指标</w:t>
            </w:r>
          </w:p>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sz w:val="22"/>
              </w:rPr>
            </w:pPr>
            <w:r w:rsidRPr="001B2537">
              <w:rPr>
                <w:rFonts w:ascii="Calibri" w:hAnsi="Calibri" w:cs="Calibri"/>
                <w:kern w:val="0"/>
                <w:sz w:val="22"/>
              </w:rPr>
              <w:t>残疾儿童抢救性康复救助人数</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≥70人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1367" w:type="dxa"/>
            <w:vMerge/>
            <w:tcBorders>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kern w:val="0"/>
                <w:sz w:val="22"/>
              </w:rPr>
            </w:pPr>
            <w:r w:rsidRPr="001B2537">
              <w:rPr>
                <w:rFonts w:ascii="Calibri" w:hAnsi="Calibri" w:cs="Calibri"/>
                <w:kern w:val="0"/>
                <w:sz w:val="22"/>
              </w:rPr>
              <w:t>基层党组织结对助残人数</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≥10人</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1367" w:type="dxa"/>
            <w:vMerge/>
            <w:tcBorders>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sz w:val="22"/>
              </w:rPr>
            </w:pPr>
            <w:r w:rsidRPr="001B2537">
              <w:rPr>
                <w:rFonts w:ascii="Calibri" w:hAnsi="Calibri" w:cs="Calibri"/>
                <w:kern w:val="0"/>
                <w:sz w:val="22"/>
              </w:rPr>
              <w:t>残疾人评残鉴定费人数</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≥200人</w:t>
            </w:r>
          </w:p>
        </w:tc>
      </w:tr>
      <w:tr w:rsidR="00935537" w:rsidTr="00935537">
        <w:trPr>
          <w:trHeight w:val="9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p>
        </w:tc>
        <w:tc>
          <w:tcPr>
            <w:tcW w:w="1367" w:type="dxa"/>
            <w:vMerge w:val="restart"/>
            <w:tcBorders>
              <w:top w:val="single" w:sz="4" w:space="0" w:color="000000"/>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质量指标</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sz w:val="22"/>
              </w:rPr>
            </w:pPr>
            <w:r w:rsidRPr="001B2537">
              <w:rPr>
                <w:rFonts w:ascii="Calibri" w:hAnsi="Calibri" w:cs="Calibri" w:hint="eastAsia"/>
                <w:kern w:val="0"/>
                <w:sz w:val="22"/>
              </w:rPr>
              <w:t>残疾儿童抢救性康复救助完成合规率</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=100%</w:t>
            </w:r>
          </w:p>
        </w:tc>
      </w:tr>
      <w:tr w:rsidR="00935537" w:rsidTr="00935537">
        <w:trPr>
          <w:trHeight w:val="9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p>
        </w:tc>
        <w:tc>
          <w:tcPr>
            <w:tcW w:w="1367" w:type="dxa"/>
            <w:vMerge/>
            <w:tcBorders>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kern w:val="0"/>
                <w:sz w:val="22"/>
              </w:rPr>
            </w:pPr>
            <w:r w:rsidRPr="001B2537">
              <w:rPr>
                <w:rFonts w:ascii="Calibri" w:hAnsi="Calibri" w:cs="Calibri" w:hint="eastAsia"/>
                <w:kern w:val="0"/>
                <w:sz w:val="22"/>
              </w:rPr>
              <w:t>基层党组织结对助残完成合规率</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=100%</w:t>
            </w:r>
          </w:p>
        </w:tc>
      </w:tr>
      <w:tr w:rsidR="00935537" w:rsidTr="00935537">
        <w:trPr>
          <w:trHeight w:val="9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p>
        </w:tc>
        <w:tc>
          <w:tcPr>
            <w:tcW w:w="1367" w:type="dxa"/>
            <w:vMerge/>
            <w:tcBorders>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sz w:val="22"/>
              </w:rPr>
            </w:pPr>
            <w:r w:rsidRPr="001B2537">
              <w:rPr>
                <w:rFonts w:ascii="Calibri" w:hAnsi="Calibri" w:cs="Calibri" w:hint="eastAsia"/>
                <w:kern w:val="0"/>
                <w:sz w:val="22"/>
              </w:rPr>
              <w:t>残疾人评残鉴定费补助完成合规率</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=100%</w:t>
            </w:r>
          </w:p>
        </w:tc>
      </w:tr>
      <w:tr w:rsidR="00935537" w:rsidTr="00935537">
        <w:trPr>
          <w:trHeight w:val="236"/>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p>
        </w:tc>
        <w:tc>
          <w:tcPr>
            <w:tcW w:w="1367" w:type="dxa"/>
            <w:vMerge w:val="restart"/>
            <w:tcBorders>
              <w:top w:val="single" w:sz="4" w:space="0" w:color="000000"/>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时效指标</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sz w:val="22"/>
              </w:rPr>
            </w:pPr>
            <w:r w:rsidRPr="001B2537">
              <w:rPr>
                <w:rFonts w:ascii="Calibri" w:hAnsi="Calibri" w:cs="Calibri" w:hint="eastAsia"/>
                <w:kern w:val="0"/>
                <w:sz w:val="22"/>
              </w:rPr>
              <w:t>残疾儿童抢救性康复救助完成及时率</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=100%</w:t>
            </w:r>
          </w:p>
        </w:tc>
      </w:tr>
      <w:tr w:rsidR="00935537" w:rsidTr="00935537">
        <w:trPr>
          <w:trHeight w:val="236"/>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p>
        </w:tc>
        <w:tc>
          <w:tcPr>
            <w:tcW w:w="1367" w:type="dxa"/>
            <w:vMerge/>
            <w:tcBorders>
              <w:left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kern w:val="0"/>
                <w:sz w:val="22"/>
              </w:rPr>
            </w:pPr>
            <w:r w:rsidRPr="001B2537">
              <w:rPr>
                <w:rFonts w:ascii="Calibri" w:hAnsi="Calibri" w:cs="Calibri" w:hint="eastAsia"/>
                <w:kern w:val="0"/>
                <w:sz w:val="22"/>
              </w:rPr>
              <w:t>基层党组织结对助残完成及时率</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=100%</w:t>
            </w:r>
          </w:p>
        </w:tc>
      </w:tr>
      <w:tr w:rsidR="00935537" w:rsidTr="00935537">
        <w:trPr>
          <w:trHeight w:val="236"/>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vMerge/>
            <w:tcBorders>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p>
        </w:tc>
        <w:tc>
          <w:tcPr>
            <w:tcW w:w="1367" w:type="dxa"/>
            <w:vMerge/>
            <w:tcBorders>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kern w:val="0"/>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35537" w:rsidRPr="001B2537" w:rsidRDefault="00935537" w:rsidP="00935537">
            <w:pPr>
              <w:widowControl/>
              <w:jc w:val="left"/>
              <w:textAlignment w:val="top"/>
              <w:rPr>
                <w:rFonts w:ascii="Calibri" w:hAnsi="Calibri" w:cs="Calibri"/>
                <w:kern w:val="0"/>
                <w:sz w:val="22"/>
              </w:rPr>
            </w:pPr>
            <w:r w:rsidRPr="001B2537">
              <w:rPr>
                <w:rFonts w:ascii="Calibri" w:hAnsi="Calibri" w:cs="Calibri" w:hint="eastAsia"/>
                <w:kern w:val="0"/>
                <w:sz w:val="22"/>
              </w:rPr>
              <w:t>残疾人评残鉴定费补助完成及时率</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=100%</w:t>
            </w:r>
          </w:p>
        </w:tc>
      </w:tr>
      <w:tr w:rsidR="00935537" w:rsidTr="00935537">
        <w:trPr>
          <w:trHeight w:val="366"/>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效益指标</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社会效益</w:t>
            </w:r>
            <w:r w:rsidRPr="001B2537">
              <w:rPr>
                <w:rFonts w:ascii="宋体" w:hAnsi="宋体" w:cs="宋体" w:hint="eastAsia"/>
                <w:kern w:val="0"/>
                <w:szCs w:val="21"/>
              </w:rPr>
              <w:br/>
              <w:t>指标</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jc w:val="center"/>
              <w:textAlignment w:val="top"/>
              <w:rPr>
                <w:rFonts w:ascii="宋体" w:hAnsi="宋体" w:cs="宋体"/>
                <w:szCs w:val="21"/>
              </w:rPr>
            </w:pPr>
            <w:r w:rsidRPr="001B2537">
              <w:rPr>
                <w:rFonts w:ascii="Calibri" w:hAnsi="Calibri" w:cs="Calibri"/>
                <w:kern w:val="0"/>
                <w:sz w:val="22"/>
              </w:rPr>
              <w:t>残疾人服务水平</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hint="eastAsia"/>
                <w:szCs w:val="21"/>
              </w:rPr>
              <w:t>提高</w:t>
            </w:r>
          </w:p>
        </w:tc>
      </w:tr>
      <w:tr w:rsidR="00935537" w:rsidTr="00935537">
        <w:trPr>
          <w:trHeight w:val="546"/>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240" w:lineRule="atLeas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满意度指标</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spacing w:line="240" w:lineRule="atLeast"/>
              <w:jc w:val="center"/>
              <w:textAlignment w:val="center"/>
              <w:rPr>
                <w:rFonts w:ascii="宋体" w:hAnsi="宋体" w:cs="宋体"/>
                <w:szCs w:val="21"/>
              </w:rPr>
            </w:pPr>
            <w:r w:rsidRPr="001B2537">
              <w:rPr>
                <w:rFonts w:ascii="宋体" w:hAnsi="宋体" w:cs="宋体" w:hint="eastAsia"/>
                <w:kern w:val="0"/>
                <w:szCs w:val="21"/>
              </w:rPr>
              <w:t>服务对象</w:t>
            </w:r>
            <w:r w:rsidRPr="001B2537">
              <w:rPr>
                <w:rFonts w:ascii="宋体" w:hAnsi="宋体" w:cs="宋体" w:hint="eastAsia"/>
                <w:kern w:val="0"/>
                <w:szCs w:val="21"/>
              </w:rPr>
              <w:br/>
              <w:t>满意度指标</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widowControl/>
              <w:jc w:val="center"/>
              <w:textAlignment w:val="top"/>
              <w:rPr>
                <w:rFonts w:ascii="Calibri" w:hAnsi="Calibri" w:cs="Calibri"/>
                <w:sz w:val="22"/>
              </w:rPr>
            </w:pPr>
            <w:r w:rsidRPr="001B2537">
              <w:rPr>
                <w:rFonts w:ascii="Calibri" w:hAnsi="Calibri" w:cs="Calibri"/>
                <w:kern w:val="0"/>
                <w:sz w:val="22"/>
              </w:rPr>
              <w:t>残疾人满意度</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Pr="001B2537" w:rsidRDefault="00935537" w:rsidP="00935537">
            <w:pPr>
              <w:spacing w:line="240" w:lineRule="atLeast"/>
              <w:jc w:val="center"/>
              <w:rPr>
                <w:rFonts w:ascii="宋体" w:hAnsi="宋体" w:cs="宋体"/>
                <w:szCs w:val="21"/>
              </w:rPr>
            </w:pPr>
            <w:r w:rsidRPr="001B2537">
              <w:rPr>
                <w:rFonts w:ascii="宋体" w:hAnsi="宋体" w:cs="宋体"/>
                <w:szCs w:val="21"/>
              </w:rPr>
              <w:t>≥</w:t>
            </w:r>
            <w:r w:rsidRPr="001B2537">
              <w:rPr>
                <w:rFonts w:ascii="宋体" w:hAnsi="宋体" w:cs="宋体" w:hint="eastAsia"/>
                <w:szCs w:val="21"/>
              </w:rPr>
              <w:t>85%</w:t>
            </w:r>
          </w:p>
        </w:tc>
      </w:tr>
    </w:tbl>
    <w:p w:rsidR="00935537" w:rsidRDefault="00935537" w:rsidP="006B46F7">
      <w:pPr>
        <w:rPr>
          <w:rFonts w:hint="eastAsia"/>
        </w:rPr>
      </w:pPr>
    </w:p>
    <w:p w:rsidR="00935537" w:rsidRDefault="00935537" w:rsidP="00935537">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446"/>
        <w:gridCol w:w="2053"/>
        <w:gridCol w:w="1455"/>
        <w:gridCol w:w="1348"/>
      </w:tblGrid>
      <w:tr w:rsidR="00935537" w:rsidTr="00935537">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质量和知识产权扶持资金</w:t>
            </w:r>
          </w:p>
        </w:tc>
      </w:tr>
      <w:tr w:rsidR="00935537" w:rsidTr="00935537">
        <w:trPr>
          <w:trHeight w:val="312"/>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威海经济技术开发区市场监督管理局</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威海经济技术开发区市场监督管理局</w:t>
            </w:r>
          </w:p>
        </w:tc>
      </w:tr>
      <w:tr w:rsidR="00935537" w:rsidTr="00935537">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项目资金</w:t>
            </w:r>
            <w:r>
              <w:rPr>
                <w:rFonts w:ascii="宋体" w:hAnsi="宋体" w:cs="宋体" w:hint="eastAsia"/>
                <w:color w:val="000000"/>
                <w:kern w:val="0"/>
                <w:szCs w:val="21"/>
                <w:lang/>
              </w:rPr>
              <w:b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color w:val="000000"/>
                <w:szCs w:val="21"/>
              </w:rPr>
            </w:pPr>
            <w:r>
              <w:rPr>
                <w:rFonts w:ascii="宋体" w:hAnsi="宋体" w:cs="宋体" w:hint="eastAsia"/>
                <w:color w:val="000000"/>
                <w:kern w:val="0"/>
                <w:szCs w:val="21"/>
                <w:lang/>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300.00</w:t>
            </w:r>
          </w:p>
        </w:tc>
      </w:tr>
      <w:tr w:rsidR="00935537"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color w:val="000000"/>
                <w:szCs w:val="21"/>
              </w:rPr>
            </w:pPr>
            <w:r>
              <w:rPr>
                <w:rFonts w:ascii="宋体" w:hAnsi="宋体" w:cs="宋体" w:hint="eastAsia"/>
                <w:color w:val="000000"/>
                <w:kern w:val="0"/>
                <w:szCs w:val="21"/>
                <w:lang/>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300.00</w:t>
            </w:r>
          </w:p>
        </w:tc>
      </w:tr>
      <w:tr w:rsidR="00935537" w:rsidTr="00935537">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color w:val="000000"/>
                <w:szCs w:val="21"/>
              </w:rPr>
            </w:pPr>
            <w:r>
              <w:rPr>
                <w:rFonts w:ascii="宋体" w:hAnsi="宋体" w:cs="宋体" w:hint="eastAsia"/>
                <w:color w:val="000000"/>
                <w:kern w:val="0"/>
                <w:szCs w:val="21"/>
                <w:lang/>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0</w:t>
            </w:r>
          </w:p>
        </w:tc>
      </w:tr>
      <w:tr w:rsidR="00935537" w:rsidTr="00935537">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935537" w:rsidRDefault="00935537" w:rsidP="00935537">
            <w:pPr>
              <w:widowControl/>
              <w:spacing w:line="400" w:lineRule="exact"/>
              <w:ind w:firstLineChars="200" w:firstLine="420"/>
              <w:jc w:val="left"/>
              <w:textAlignment w:val="top"/>
              <w:rPr>
                <w:rFonts w:ascii="宋体" w:hAnsi="宋体" w:cs="宋体"/>
                <w:szCs w:val="21"/>
              </w:rPr>
            </w:pPr>
            <w:r>
              <w:rPr>
                <w:rFonts w:ascii="宋体" w:hAnsi="宋体" w:cs="宋体" w:hint="eastAsia"/>
                <w:kern w:val="0"/>
                <w:szCs w:val="21"/>
                <w:lang/>
              </w:rPr>
              <w:t>为充分发挥质量和知识产权专项资金对实施创新驱动发展战略的促进和保障作用，提升我区标准化总体水平，深入实施品牌战略，2023年度计划对符合经开区质量和知识产权奖励资助标准的不少于30家企事业单位或机关团体给予奖励资助，每家平均奖励不超过10万元，受奖励单位符合奖励资助要求达到100％，</w:t>
            </w:r>
            <w:r>
              <w:rPr>
                <w:rFonts w:ascii="宋体" w:hAnsi="宋体" w:cs="宋体" w:hint="eastAsia"/>
                <w:szCs w:val="21"/>
              </w:rPr>
              <w:t>奖补资金发放100%及时，当年</w:t>
            </w:r>
            <w:r>
              <w:rPr>
                <w:rFonts w:ascii="宋体" w:hAnsi="宋体" w:cs="宋体"/>
                <w:szCs w:val="21"/>
              </w:rPr>
              <w:t>职务发明专利占比</w:t>
            </w:r>
            <w:r>
              <w:rPr>
                <w:rFonts w:ascii="宋体" w:hAnsi="宋体" w:cs="宋体" w:hint="eastAsia"/>
                <w:szCs w:val="21"/>
              </w:rPr>
              <w:t>大于90%以上，</w:t>
            </w:r>
            <w:r>
              <w:rPr>
                <w:rFonts w:ascii="宋体" w:hAnsi="宋体" w:cs="宋体" w:hint="eastAsia"/>
                <w:kern w:val="0"/>
                <w:szCs w:val="21"/>
                <w:lang/>
              </w:rPr>
              <w:t>充分发挥财政资金的引导和带动作用，保障质量和知识产权强区建设，加速我区现有制造业企业升级扩容，有效促进我区产业结构调整和特色优势产业发展，受奖励企业满意度超过95％。</w:t>
            </w:r>
          </w:p>
        </w:tc>
      </w:tr>
      <w:tr w:rsidR="00935537" w:rsidTr="00935537">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绩</w:t>
            </w:r>
            <w:r>
              <w:rPr>
                <w:rFonts w:ascii="宋体" w:hAnsi="宋体" w:cs="宋体" w:hint="eastAsia"/>
                <w:color w:val="000000"/>
                <w:kern w:val="0"/>
                <w:szCs w:val="21"/>
                <w:lang/>
              </w:rPr>
              <w:br/>
              <w:t>效</w:t>
            </w:r>
            <w:r>
              <w:rPr>
                <w:rFonts w:ascii="宋体" w:hAnsi="宋体" w:cs="宋体" w:hint="eastAsia"/>
                <w:color w:val="000000"/>
                <w:kern w:val="0"/>
                <w:szCs w:val="21"/>
                <w:lang/>
              </w:rPr>
              <w:br/>
              <w:t>指</w:t>
            </w:r>
            <w:r>
              <w:rPr>
                <w:rFonts w:ascii="宋体" w:hAnsi="宋体" w:cs="宋体" w:hint="eastAsia"/>
                <w:color w:val="000000"/>
                <w:kern w:val="0"/>
                <w:szCs w:val="21"/>
                <w:lang/>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指标值</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nil"/>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成本指标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pStyle w:val="a5"/>
              <w:spacing w:line="400" w:lineRule="exact"/>
              <w:rPr>
                <w:rFonts w:ascii="宋体" w:hAnsi="宋体" w:cs="宋体"/>
                <w:szCs w:val="21"/>
              </w:rPr>
            </w:pPr>
            <w:r>
              <w:rPr>
                <w:rFonts w:ascii="宋体" w:hAnsi="宋体" w:cs="宋体"/>
                <w:szCs w:val="21"/>
              </w:rPr>
              <w:t>质量和知识产权</w:t>
            </w:r>
            <w:r>
              <w:rPr>
                <w:rFonts w:ascii="宋体" w:hAnsi="宋体" w:cs="宋体" w:hint="eastAsia"/>
                <w:szCs w:val="21"/>
              </w:rPr>
              <w:t>平均补贴成本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szCs w:val="21"/>
              </w:rPr>
            </w:pPr>
            <w:r>
              <w:rPr>
                <w:rFonts w:ascii="宋体" w:hAnsi="宋体" w:cs="宋体" w:hint="eastAsia"/>
                <w:szCs w:val="21"/>
              </w:rPr>
              <w:t>≤10</w:t>
            </w:r>
            <w:r>
              <w:rPr>
                <w:rFonts w:ascii="宋体" w:hAnsi="宋体" w:cs="宋体"/>
                <w:szCs w:val="21"/>
              </w:rPr>
              <w:t>万元</w:t>
            </w:r>
            <w:r>
              <w:rPr>
                <w:rFonts w:ascii="宋体" w:hAnsi="宋体" w:cs="宋体" w:hint="eastAsia"/>
                <w:szCs w:val="21"/>
              </w:rPr>
              <w:t>/家</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产出指标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szCs w:val="21"/>
              </w:rPr>
            </w:pPr>
            <w:r>
              <w:rPr>
                <w:rFonts w:ascii="宋体" w:hAnsi="宋体" w:cs="宋体" w:hint="eastAsia"/>
                <w:kern w:val="0"/>
                <w:szCs w:val="21"/>
                <w:lang/>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szCs w:val="21"/>
              </w:rPr>
            </w:pPr>
            <w:r>
              <w:rPr>
                <w:rFonts w:ascii="宋体" w:hAnsi="宋体" w:cs="宋体"/>
                <w:szCs w:val="21"/>
              </w:rPr>
              <w:t>发放质量和知识产权扶持资金企业数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szCs w:val="21"/>
              </w:rPr>
            </w:pPr>
            <w:r>
              <w:rPr>
                <w:rFonts w:ascii="宋体" w:hAnsi="宋体" w:cs="宋体" w:hint="eastAsia"/>
                <w:szCs w:val="21"/>
              </w:rPr>
              <w:t>≥30家</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color w:val="000000"/>
                <w:szCs w:val="21"/>
              </w:rPr>
            </w:pPr>
            <w:r>
              <w:rPr>
                <w:rFonts w:ascii="宋体" w:hAnsi="宋体" w:cs="宋体" w:hint="eastAsia"/>
                <w:color w:val="000000"/>
                <w:szCs w:val="21"/>
              </w:rPr>
              <w:t>被奖励企业符合政策率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=100%</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color w:val="000000"/>
                <w:szCs w:val="21"/>
              </w:rPr>
            </w:pPr>
            <w:r>
              <w:rPr>
                <w:rFonts w:ascii="宋体" w:hAnsi="宋体" w:cs="宋体" w:hint="eastAsia"/>
                <w:color w:val="000000"/>
                <w:szCs w:val="21"/>
              </w:rPr>
              <w:t>奖补资金发放及时率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=100%</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效益指标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社会效益</w:t>
            </w:r>
            <w:r>
              <w:rPr>
                <w:rFonts w:ascii="宋体" w:hAnsi="宋体" w:cs="宋体" w:hint="eastAsia"/>
                <w:color w:val="000000"/>
                <w:kern w:val="0"/>
                <w:szCs w:val="21"/>
                <w:lang/>
              </w:rPr>
              <w:b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color w:val="000000"/>
                <w:szCs w:val="21"/>
              </w:rPr>
            </w:pPr>
            <w:r>
              <w:rPr>
                <w:rFonts w:ascii="宋体" w:hAnsi="宋体" w:cs="宋体"/>
                <w:szCs w:val="21"/>
              </w:rPr>
              <w:t>职务发明专利占比</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≥90%</w:t>
            </w:r>
          </w:p>
        </w:tc>
      </w:tr>
      <w:tr w:rsidR="00935537" w:rsidTr="00935537">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center"/>
              <w:textAlignment w:val="center"/>
              <w:rPr>
                <w:rFonts w:ascii="宋体" w:hAnsi="宋体" w:cs="宋体"/>
                <w:color w:val="000000"/>
                <w:szCs w:val="21"/>
              </w:rPr>
            </w:pPr>
            <w:r>
              <w:rPr>
                <w:rFonts w:ascii="宋体" w:hAnsi="宋体" w:cs="宋体" w:hint="eastAsia"/>
                <w:color w:val="000000"/>
                <w:kern w:val="0"/>
                <w:szCs w:val="21"/>
                <w:lang/>
              </w:rPr>
              <w:t>服务对象</w:t>
            </w:r>
            <w:r>
              <w:rPr>
                <w:rFonts w:ascii="宋体" w:hAnsi="宋体" w:cs="宋体" w:hint="eastAsia"/>
                <w:color w:val="000000"/>
                <w:kern w:val="0"/>
                <w:szCs w:val="21"/>
                <w:lang/>
              </w:rPr>
              <w:b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widowControl/>
              <w:spacing w:line="400" w:lineRule="exact"/>
              <w:jc w:val="left"/>
              <w:textAlignment w:val="center"/>
              <w:rPr>
                <w:rFonts w:ascii="宋体" w:hAnsi="宋体" w:cs="宋体"/>
                <w:color w:val="000000"/>
                <w:szCs w:val="21"/>
              </w:rPr>
            </w:pPr>
            <w:r>
              <w:rPr>
                <w:rFonts w:ascii="宋体" w:hAnsi="宋体" w:cs="宋体" w:hint="eastAsia"/>
                <w:color w:val="000000"/>
                <w:szCs w:val="21"/>
              </w:rPr>
              <w:t>被奖励企业满意度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5537" w:rsidRDefault="00935537" w:rsidP="00935537">
            <w:pPr>
              <w:spacing w:line="400" w:lineRule="exact"/>
              <w:jc w:val="center"/>
              <w:rPr>
                <w:rFonts w:ascii="宋体" w:hAnsi="宋体" w:cs="宋体"/>
                <w:color w:val="000000"/>
                <w:szCs w:val="21"/>
              </w:rPr>
            </w:pPr>
            <w:r>
              <w:rPr>
                <w:rFonts w:ascii="宋体" w:hAnsi="宋体" w:cs="宋体" w:hint="eastAsia"/>
                <w:color w:val="000000"/>
                <w:szCs w:val="21"/>
              </w:rPr>
              <w:t>≥95%</w:t>
            </w:r>
          </w:p>
        </w:tc>
      </w:tr>
    </w:tbl>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6B46F7">
      <w:pPr>
        <w:rPr>
          <w:rFonts w:hint="eastAsia"/>
        </w:rPr>
      </w:pPr>
    </w:p>
    <w:p w:rsidR="00935537" w:rsidRDefault="00935537" w:rsidP="00935537">
      <w:pPr>
        <w:jc w:val="center"/>
        <w:rPr>
          <w:rFonts w:ascii="方正小标宋简体" w:eastAsia="方正小标宋简体" w:hint="eastAsia"/>
          <w:color w:val="000000"/>
          <w:sz w:val="36"/>
          <w:szCs w:val="36"/>
        </w:rPr>
      </w:pPr>
      <w:r w:rsidRPr="007567E6">
        <w:rPr>
          <w:rFonts w:ascii="方正小标宋简体" w:eastAsia="方正小标宋简体" w:hint="eastAsia"/>
          <w:color w:val="000000"/>
          <w:sz w:val="36"/>
          <w:szCs w:val="36"/>
        </w:rPr>
        <w:lastRenderedPageBreak/>
        <w:t>2023年预算项目支出绩效目标表</w:t>
      </w:r>
    </w:p>
    <w:tbl>
      <w:tblPr>
        <w:tblW w:w="8652" w:type="dxa"/>
        <w:jc w:val="center"/>
        <w:tblLayout w:type="fixed"/>
        <w:tblLook w:val="04A0"/>
      </w:tblPr>
      <w:tblGrid>
        <w:gridCol w:w="1080"/>
        <w:gridCol w:w="1270"/>
        <w:gridCol w:w="1446"/>
        <w:gridCol w:w="2053"/>
        <w:gridCol w:w="1455"/>
        <w:gridCol w:w="1348"/>
      </w:tblGrid>
      <w:tr w:rsidR="00852872" w:rsidRPr="00C138BE" w:rsidTr="00F276FE">
        <w:trPr>
          <w:trHeight w:val="312"/>
          <w:jc w:val="center"/>
        </w:trPr>
        <w:tc>
          <w:tcPr>
            <w:tcW w:w="37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项目名称</w:t>
            </w:r>
          </w:p>
        </w:tc>
        <w:tc>
          <w:tcPr>
            <w:tcW w:w="48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r w:rsidRPr="00C138BE">
              <w:rPr>
                <w:rFonts w:ascii="宋体" w:hAnsi="宋体" w:cs="宋体" w:hint="eastAsia"/>
                <w:szCs w:val="21"/>
              </w:rPr>
              <w:t>中职免学费及助学金</w:t>
            </w:r>
          </w:p>
        </w:tc>
      </w:tr>
      <w:tr w:rsidR="00852872" w:rsidRPr="00C138BE" w:rsidTr="00F276FE">
        <w:trPr>
          <w:trHeight w:val="824"/>
          <w:jc w:val="center"/>
        </w:trPr>
        <w:tc>
          <w:tcPr>
            <w:tcW w:w="3796" w:type="dxa"/>
            <w:gridSpan w:val="3"/>
            <w:tcBorders>
              <w:top w:val="single" w:sz="4" w:space="0" w:color="000000"/>
              <w:left w:val="single" w:sz="4" w:space="0" w:color="000000"/>
              <w:bottom w:val="single" w:sz="4" w:space="0" w:color="000000"/>
              <w:right w:val="nil"/>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主管部门</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r w:rsidRPr="00C138BE">
              <w:rPr>
                <w:rFonts w:ascii="宋体" w:hAnsi="宋体" w:cs="宋体" w:hint="eastAsia"/>
                <w:szCs w:val="21"/>
              </w:rPr>
              <w:t>威海市教育局经济技术开发区分局</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实施单位</w:t>
            </w:r>
          </w:p>
        </w:tc>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r w:rsidRPr="00C138BE">
              <w:rPr>
                <w:rFonts w:ascii="宋体" w:hAnsi="宋体" w:cs="宋体" w:hint="eastAsia"/>
                <w:szCs w:val="21"/>
              </w:rPr>
              <w:t>威海市教育局经济技术开发区分局</w:t>
            </w:r>
          </w:p>
        </w:tc>
      </w:tr>
      <w:tr w:rsidR="00852872" w:rsidRPr="00C138BE" w:rsidTr="00F276FE">
        <w:trPr>
          <w:trHeight w:val="312"/>
          <w:jc w:val="center"/>
        </w:trPr>
        <w:tc>
          <w:tcPr>
            <w:tcW w:w="37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项目资金</w:t>
            </w:r>
            <w:r w:rsidRPr="00C138BE">
              <w:rPr>
                <w:rFonts w:ascii="宋体" w:hAnsi="宋体" w:cs="宋体" w:hint="eastAsia"/>
                <w:kern w:val="0"/>
                <w:szCs w:val="21"/>
              </w:rPr>
              <w:br/>
              <w:t>（万元）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left"/>
              <w:textAlignment w:val="center"/>
              <w:rPr>
                <w:rFonts w:ascii="宋体" w:hAnsi="宋体" w:cs="宋体"/>
                <w:szCs w:val="21"/>
              </w:rPr>
            </w:pPr>
            <w:r w:rsidRPr="00C138BE">
              <w:rPr>
                <w:rFonts w:ascii="宋体" w:hAnsi="宋体" w:cs="宋体" w:hint="eastAsia"/>
                <w:kern w:val="0"/>
                <w:szCs w:val="21"/>
              </w:rPr>
              <w:t>年度预算资金总额：</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r w:rsidRPr="00C138BE">
              <w:rPr>
                <w:rFonts w:ascii="宋体" w:hAnsi="宋体" w:cs="宋体" w:hint="eastAsia"/>
                <w:szCs w:val="21"/>
              </w:rPr>
              <w:t>108</w:t>
            </w:r>
          </w:p>
        </w:tc>
      </w:tr>
      <w:tr w:rsidR="00852872" w:rsidRPr="00C138BE" w:rsidTr="00F276FE">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left"/>
              <w:textAlignment w:val="center"/>
              <w:rPr>
                <w:rFonts w:ascii="宋体" w:hAnsi="宋体" w:cs="宋体"/>
                <w:szCs w:val="21"/>
              </w:rPr>
            </w:pPr>
            <w:r w:rsidRPr="00C138BE">
              <w:rPr>
                <w:rFonts w:ascii="宋体" w:hAnsi="宋体" w:cs="宋体" w:hint="eastAsia"/>
                <w:kern w:val="0"/>
                <w:szCs w:val="21"/>
              </w:rPr>
              <w:t>其中：财政拨款</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r w:rsidRPr="00C138BE">
              <w:rPr>
                <w:rFonts w:ascii="宋体" w:hAnsi="宋体" w:cs="宋体" w:hint="eastAsia"/>
                <w:szCs w:val="21"/>
              </w:rPr>
              <w:t>108</w:t>
            </w:r>
          </w:p>
        </w:tc>
      </w:tr>
      <w:tr w:rsidR="00852872" w:rsidRPr="00C138BE" w:rsidTr="00F276FE">
        <w:trPr>
          <w:trHeight w:val="312"/>
          <w:jc w:val="center"/>
        </w:trPr>
        <w:tc>
          <w:tcPr>
            <w:tcW w:w="37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left"/>
              <w:textAlignment w:val="center"/>
              <w:rPr>
                <w:rFonts w:ascii="宋体" w:hAnsi="宋体" w:cs="宋体"/>
                <w:szCs w:val="21"/>
              </w:rPr>
            </w:pPr>
            <w:r w:rsidRPr="00C138BE">
              <w:rPr>
                <w:rFonts w:ascii="宋体" w:hAnsi="宋体" w:cs="宋体" w:hint="eastAsia"/>
                <w:kern w:val="0"/>
                <w:szCs w:val="21"/>
              </w:rPr>
              <w:t>其他资金</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r>
      <w:tr w:rsidR="00852872" w:rsidRPr="00C138BE" w:rsidTr="00F276FE">
        <w:trPr>
          <w:trHeight w:val="36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年度总体绩效目标</w:t>
            </w:r>
          </w:p>
        </w:tc>
        <w:tc>
          <w:tcPr>
            <w:tcW w:w="7572" w:type="dxa"/>
            <w:gridSpan w:val="5"/>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spacing w:line="240" w:lineRule="atLeast"/>
              <w:jc w:val="left"/>
              <w:textAlignment w:val="top"/>
              <w:rPr>
                <w:rFonts w:ascii="宋体" w:hAnsi="宋体" w:cs="宋体"/>
                <w:szCs w:val="21"/>
              </w:rPr>
            </w:pPr>
            <w:r w:rsidRPr="00C138BE">
              <w:rPr>
                <w:rFonts w:ascii="宋体" w:hAnsi="宋体" w:cs="宋体" w:hint="eastAsia"/>
                <w:szCs w:val="21"/>
              </w:rPr>
              <w:t>为达到中等职业学校的教育教学活动顺利，2023年计划拨付中职免学费及助学金，保障600名学生免学费，学生应补尽补率达100%，资金100%及时拨付，每个中职学生免学费成本不超过2500元，中职学生毕业率100%，学生满意度达90%及以上，促进职业教育发展。</w:t>
            </w:r>
          </w:p>
        </w:tc>
      </w:tr>
      <w:tr w:rsidR="00852872" w:rsidRPr="00C138BE" w:rsidTr="00F276FE">
        <w:trPr>
          <w:trHeight w:val="312"/>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绩</w:t>
            </w:r>
            <w:r w:rsidRPr="00C138BE">
              <w:rPr>
                <w:rFonts w:ascii="宋体" w:hAnsi="宋体" w:cs="宋体" w:hint="eastAsia"/>
                <w:kern w:val="0"/>
                <w:szCs w:val="21"/>
              </w:rPr>
              <w:br/>
              <w:t>效</w:t>
            </w:r>
            <w:r w:rsidRPr="00C138BE">
              <w:rPr>
                <w:rFonts w:ascii="宋体" w:hAnsi="宋体" w:cs="宋体" w:hint="eastAsia"/>
                <w:kern w:val="0"/>
                <w:szCs w:val="21"/>
              </w:rPr>
              <w:br/>
              <w:t>指</w:t>
            </w:r>
            <w:r w:rsidRPr="00C138BE">
              <w:rPr>
                <w:rFonts w:ascii="宋体" w:hAnsi="宋体" w:cs="宋体" w:hint="eastAsia"/>
                <w:kern w:val="0"/>
                <w:szCs w:val="21"/>
              </w:rPr>
              <w:br/>
              <w:t>标</w:t>
            </w:r>
          </w:p>
        </w:tc>
        <w:tc>
          <w:tcPr>
            <w:tcW w:w="1270" w:type="dxa"/>
            <w:tcBorders>
              <w:top w:val="single" w:sz="4" w:space="0" w:color="000000"/>
              <w:left w:val="single" w:sz="4" w:space="0" w:color="000000"/>
              <w:bottom w:val="nil"/>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一级指标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二级指标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三级指标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指标值</w:t>
            </w:r>
          </w:p>
        </w:tc>
      </w:tr>
      <w:tr w:rsidR="00852872" w:rsidRPr="00C138BE" w:rsidTr="00F276FE">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270" w:type="dxa"/>
            <w:tcBorders>
              <w:top w:val="single" w:sz="4" w:space="0" w:color="000000"/>
              <w:left w:val="single" w:sz="4" w:space="0" w:color="000000"/>
              <w:bottom w:val="single" w:sz="4" w:space="0" w:color="000000"/>
              <w:right w:val="nil"/>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成本指标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经济成本</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left"/>
              <w:textAlignment w:val="top"/>
              <w:rPr>
                <w:rFonts w:ascii="宋体" w:hAnsi="宋体" w:cs="宋体"/>
                <w:szCs w:val="21"/>
              </w:rPr>
            </w:pPr>
            <w:r w:rsidRPr="00C138BE">
              <w:rPr>
                <w:rFonts w:ascii="Calibri" w:hAnsi="Calibri" w:cs="Calibri"/>
                <w:kern w:val="0"/>
                <w:sz w:val="22"/>
              </w:rPr>
              <w:t>每个中职学生免学费成本</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center"/>
              <w:textAlignment w:val="top"/>
              <w:rPr>
                <w:rFonts w:ascii="宋体" w:hAnsi="宋体" w:cs="宋体"/>
                <w:szCs w:val="21"/>
              </w:rPr>
            </w:pPr>
            <w:r w:rsidRPr="00C138BE">
              <w:rPr>
                <w:rFonts w:ascii="宋体" w:hAnsi="宋体" w:cs="宋体" w:hint="eastAsia"/>
                <w:kern w:val="0"/>
                <w:szCs w:val="21"/>
              </w:rPr>
              <w:t>≤2500元/生</w:t>
            </w:r>
          </w:p>
        </w:tc>
      </w:tr>
      <w:tr w:rsidR="00852872" w:rsidRPr="00C138BE" w:rsidTr="00F276FE">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产出指标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数量指标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left"/>
              <w:textAlignment w:val="top"/>
              <w:rPr>
                <w:rFonts w:ascii="宋体" w:hAnsi="宋体" w:cs="宋体"/>
                <w:szCs w:val="21"/>
              </w:rPr>
            </w:pPr>
            <w:r w:rsidRPr="00C138BE">
              <w:rPr>
                <w:rFonts w:ascii="Calibri" w:hAnsi="Calibri" w:cs="Calibri"/>
                <w:kern w:val="0"/>
                <w:sz w:val="22"/>
              </w:rPr>
              <w:t>免学费人数</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center"/>
              <w:textAlignment w:val="top"/>
              <w:rPr>
                <w:rFonts w:ascii="宋体" w:hAnsi="宋体" w:cs="宋体"/>
                <w:szCs w:val="21"/>
              </w:rPr>
            </w:pPr>
            <w:r w:rsidRPr="00C138BE">
              <w:rPr>
                <w:rFonts w:ascii="宋体" w:hAnsi="宋体" w:cs="宋体" w:hint="eastAsia"/>
                <w:kern w:val="0"/>
                <w:szCs w:val="21"/>
              </w:rPr>
              <w:t>=600人</w:t>
            </w:r>
          </w:p>
        </w:tc>
      </w:tr>
      <w:tr w:rsidR="00852872" w:rsidRPr="00C138BE" w:rsidTr="00F276FE">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质量指标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left"/>
              <w:textAlignment w:val="top"/>
              <w:rPr>
                <w:rFonts w:ascii="宋体" w:hAnsi="宋体" w:cs="宋体"/>
                <w:szCs w:val="21"/>
              </w:rPr>
            </w:pPr>
            <w:r w:rsidRPr="00C138BE">
              <w:rPr>
                <w:rFonts w:ascii="Calibri" w:hAnsi="Calibri" w:cs="Calibri"/>
                <w:kern w:val="0"/>
                <w:sz w:val="22"/>
              </w:rPr>
              <w:t>学生应补尽补率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center"/>
              <w:textAlignment w:val="top"/>
              <w:rPr>
                <w:rFonts w:ascii="宋体" w:hAnsi="宋体" w:cs="宋体"/>
                <w:szCs w:val="21"/>
              </w:rPr>
            </w:pPr>
            <w:r w:rsidRPr="00C138BE">
              <w:rPr>
                <w:rFonts w:ascii="宋体" w:hAnsi="宋体" w:cs="宋体" w:hint="eastAsia"/>
                <w:kern w:val="0"/>
                <w:szCs w:val="21"/>
              </w:rPr>
              <w:t>=100%</w:t>
            </w:r>
          </w:p>
        </w:tc>
      </w:tr>
      <w:tr w:rsidR="00852872" w:rsidRPr="00C138BE" w:rsidTr="00F276FE">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时效指标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left"/>
              <w:textAlignment w:val="top"/>
              <w:rPr>
                <w:rFonts w:ascii="宋体" w:hAnsi="宋体" w:cs="宋体"/>
                <w:szCs w:val="21"/>
              </w:rPr>
            </w:pPr>
            <w:r w:rsidRPr="00C138BE">
              <w:rPr>
                <w:rFonts w:ascii="Calibri" w:hAnsi="Calibri" w:cs="Calibri"/>
                <w:kern w:val="0"/>
                <w:sz w:val="22"/>
              </w:rPr>
              <w:t>资金及时拨付到位率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center"/>
              <w:textAlignment w:val="top"/>
              <w:rPr>
                <w:rFonts w:ascii="宋体" w:hAnsi="宋体" w:cs="宋体"/>
                <w:szCs w:val="21"/>
              </w:rPr>
            </w:pPr>
            <w:r w:rsidRPr="00C138BE">
              <w:rPr>
                <w:rFonts w:ascii="宋体" w:hAnsi="宋体" w:cs="宋体" w:hint="eastAsia"/>
                <w:kern w:val="0"/>
                <w:szCs w:val="21"/>
              </w:rPr>
              <w:t>=100%</w:t>
            </w:r>
          </w:p>
        </w:tc>
      </w:tr>
      <w:tr w:rsidR="00852872" w:rsidRPr="00C138BE" w:rsidTr="00F276FE">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效益指标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社会效益</w:t>
            </w:r>
            <w:r w:rsidRPr="00C138BE">
              <w:rPr>
                <w:rFonts w:ascii="宋体" w:hAnsi="宋体" w:cs="宋体" w:hint="eastAsia"/>
                <w:kern w:val="0"/>
                <w:szCs w:val="21"/>
              </w:rPr>
              <w:br/>
              <w:t>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left"/>
              <w:textAlignment w:val="top"/>
              <w:rPr>
                <w:rFonts w:ascii="宋体" w:hAnsi="宋体" w:cs="宋体"/>
                <w:szCs w:val="21"/>
              </w:rPr>
            </w:pPr>
            <w:r w:rsidRPr="00C138BE">
              <w:rPr>
                <w:rFonts w:ascii="Calibri" w:hAnsi="Calibri" w:cs="Calibri"/>
                <w:kern w:val="0"/>
                <w:sz w:val="22"/>
              </w:rPr>
              <w:t>中职学生毕业率</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center"/>
              <w:textAlignment w:val="top"/>
              <w:rPr>
                <w:rFonts w:ascii="宋体" w:hAnsi="宋体" w:cs="宋体"/>
                <w:szCs w:val="21"/>
              </w:rPr>
            </w:pPr>
            <w:r w:rsidRPr="00C138BE">
              <w:rPr>
                <w:rFonts w:ascii="宋体" w:hAnsi="宋体" w:cs="宋体" w:hint="eastAsia"/>
                <w:kern w:val="0"/>
                <w:szCs w:val="21"/>
              </w:rPr>
              <w:t>=100%</w:t>
            </w:r>
          </w:p>
        </w:tc>
      </w:tr>
      <w:tr w:rsidR="00852872" w:rsidRPr="00C138BE" w:rsidTr="00F276FE">
        <w:trPr>
          <w:trHeight w:val="312"/>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spacing w:line="240" w:lineRule="atLeast"/>
              <w:jc w:val="center"/>
              <w:rPr>
                <w:rFonts w:ascii="宋体" w:hAnsi="宋体" w:cs="宋体"/>
                <w:szCs w:val="21"/>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满意度指标</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2872" w:rsidRPr="00C138BE" w:rsidRDefault="00852872" w:rsidP="00F276FE">
            <w:pPr>
              <w:widowControl/>
              <w:spacing w:line="240" w:lineRule="atLeast"/>
              <w:jc w:val="center"/>
              <w:textAlignment w:val="center"/>
              <w:rPr>
                <w:rFonts w:ascii="宋体" w:hAnsi="宋体" w:cs="宋体"/>
                <w:szCs w:val="21"/>
              </w:rPr>
            </w:pPr>
            <w:r w:rsidRPr="00C138BE">
              <w:rPr>
                <w:rFonts w:ascii="宋体" w:hAnsi="宋体" w:cs="宋体" w:hint="eastAsia"/>
                <w:kern w:val="0"/>
                <w:szCs w:val="21"/>
              </w:rPr>
              <w:t>服务对象</w:t>
            </w:r>
            <w:r w:rsidRPr="00C138BE">
              <w:rPr>
                <w:rFonts w:ascii="宋体" w:hAnsi="宋体" w:cs="宋体" w:hint="eastAsia"/>
                <w:kern w:val="0"/>
                <w:szCs w:val="21"/>
              </w:rPr>
              <w:br/>
              <w:t>满意度指标</w:t>
            </w:r>
          </w:p>
        </w:tc>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left"/>
              <w:textAlignment w:val="top"/>
              <w:rPr>
                <w:rFonts w:ascii="宋体" w:hAnsi="宋体" w:cs="宋体"/>
                <w:szCs w:val="21"/>
              </w:rPr>
            </w:pPr>
            <w:r w:rsidRPr="00C138BE">
              <w:rPr>
                <w:rFonts w:ascii="Calibri" w:hAnsi="Calibri" w:cs="Calibri"/>
                <w:kern w:val="0"/>
                <w:sz w:val="22"/>
              </w:rPr>
              <w:t>学生满意度</w:t>
            </w:r>
          </w:p>
        </w:tc>
        <w:tc>
          <w:tcPr>
            <w:tcW w:w="2803" w:type="dxa"/>
            <w:gridSpan w:val="2"/>
            <w:tcBorders>
              <w:top w:val="single" w:sz="4" w:space="0" w:color="000000"/>
              <w:left w:val="single" w:sz="4" w:space="0" w:color="000000"/>
              <w:bottom w:val="single" w:sz="4" w:space="0" w:color="000000"/>
              <w:right w:val="single" w:sz="4" w:space="0" w:color="000000"/>
            </w:tcBorders>
            <w:shd w:val="clear" w:color="auto" w:fill="auto"/>
          </w:tcPr>
          <w:p w:rsidR="00852872" w:rsidRPr="00C138BE" w:rsidRDefault="00852872" w:rsidP="00F276FE">
            <w:pPr>
              <w:widowControl/>
              <w:jc w:val="center"/>
              <w:textAlignment w:val="top"/>
              <w:rPr>
                <w:rFonts w:ascii="宋体" w:hAnsi="宋体" w:cs="宋体"/>
                <w:szCs w:val="21"/>
              </w:rPr>
            </w:pPr>
            <w:r w:rsidRPr="00C138BE">
              <w:rPr>
                <w:rFonts w:ascii="宋体" w:hAnsi="宋体" w:cs="宋体" w:hint="eastAsia"/>
                <w:kern w:val="0"/>
                <w:szCs w:val="21"/>
              </w:rPr>
              <w:t>≥90%</w:t>
            </w:r>
          </w:p>
        </w:tc>
      </w:tr>
    </w:tbl>
    <w:p w:rsidR="00935537" w:rsidRPr="00935537" w:rsidRDefault="00935537" w:rsidP="006B46F7"/>
    <w:sectPr w:rsidR="00935537" w:rsidRPr="009355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497" w:rsidRDefault="00842497" w:rsidP="007567E6">
      <w:r>
        <w:separator/>
      </w:r>
    </w:p>
  </w:endnote>
  <w:endnote w:type="continuationSeparator" w:id="1">
    <w:p w:rsidR="00842497" w:rsidRDefault="00842497" w:rsidP="007567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497" w:rsidRDefault="00842497" w:rsidP="007567E6">
      <w:r>
        <w:separator/>
      </w:r>
    </w:p>
  </w:footnote>
  <w:footnote w:type="continuationSeparator" w:id="1">
    <w:p w:rsidR="00842497" w:rsidRDefault="00842497" w:rsidP="007567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67E6"/>
    <w:rsid w:val="00117FEB"/>
    <w:rsid w:val="006B46F7"/>
    <w:rsid w:val="007567E6"/>
    <w:rsid w:val="00792AF0"/>
    <w:rsid w:val="00842497"/>
    <w:rsid w:val="00852872"/>
    <w:rsid w:val="009355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67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67E6"/>
    <w:rPr>
      <w:sz w:val="18"/>
      <w:szCs w:val="18"/>
    </w:rPr>
  </w:style>
  <w:style w:type="paragraph" w:styleId="a4">
    <w:name w:val="footer"/>
    <w:basedOn w:val="a"/>
    <w:link w:val="Char0"/>
    <w:uiPriority w:val="99"/>
    <w:semiHidden/>
    <w:unhideWhenUsed/>
    <w:rsid w:val="007567E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67E6"/>
    <w:rPr>
      <w:sz w:val="18"/>
      <w:szCs w:val="18"/>
    </w:rPr>
  </w:style>
  <w:style w:type="paragraph" w:styleId="a5">
    <w:name w:val="annotation text"/>
    <w:basedOn w:val="a"/>
    <w:link w:val="Char1"/>
    <w:qFormat/>
    <w:rsid w:val="00935537"/>
    <w:pPr>
      <w:jc w:val="left"/>
    </w:pPr>
    <w:rPr>
      <w:rFonts w:ascii="Times New Roman" w:eastAsia="宋体" w:hAnsi="Times New Roman" w:cs="Times New Roman"/>
      <w:szCs w:val="24"/>
    </w:rPr>
  </w:style>
  <w:style w:type="character" w:customStyle="1" w:styleId="Char1">
    <w:name w:val="批注文字 Char"/>
    <w:basedOn w:val="a0"/>
    <w:link w:val="a5"/>
    <w:qFormat/>
    <w:rsid w:val="00935537"/>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1167</Words>
  <Characters>6655</Characters>
  <Application>Microsoft Office Word</Application>
  <DocSecurity>0</DocSecurity>
  <Lines>55</Lines>
  <Paragraphs>15</Paragraphs>
  <ScaleCrop>false</ScaleCrop>
  <Company>P R C</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2023-12-12T09:11:00Z</dcterms:created>
  <dcterms:modified xsi:type="dcterms:W3CDTF">2023-12-12T09:23:00Z</dcterms:modified>
</cp:coreProperties>
</file>