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center"/>
        <w:rPr>
          <w:rFonts w:ascii="方正小标宋简体" w:hAnsi="方正小标宋简体" w:eastAsia="方正小标宋简体" w:cs="方正小标宋简体"/>
          <w:sz w:val="44"/>
          <w:szCs w:val="44"/>
        </w:rPr>
      </w:pPr>
    </w:p>
    <w:p>
      <w:pPr>
        <w:spacing w:line="500" w:lineRule="exact"/>
        <w:jc w:val="center"/>
        <w:rPr>
          <w:rFonts w:ascii="方正小标宋简体" w:hAnsi="方正小标宋简体" w:eastAsia="方正小标宋简体" w:cs="方正小标宋简体"/>
          <w:sz w:val="44"/>
          <w:szCs w:val="44"/>
        </w:rPr>
      </w:pPr>
    </w:p>
    <w:p>
      <w:pPr>
        <w:snapToGrid w:val="0"/>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威海经济技术开发区市场监督管理局</w:t>
      </w:r>
    </w:p>
    <w:p>
      <w:pPr>
        <w:snapToGrid w:val="0"/>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双随机抽查工作实施方案</w:t>
      </w:r>
    </w:p>
    <w:tbl>
      <w:tblPr>
        <w:tblStyle w:val="5"/>
        <w:tblpPr w:leftFromText="180" w:rightFromText="180" w:vertAnchor="text" w:horzAnchor="page" w:tblpX="1590" w:tblpY="302"/>
        <w:tblOverlap w:val="never"/>
        <w:tblW w:w="92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1"/>
        <w:gridCol w:w="71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exact"/>
        </w:trPr>
        <w:tc>
          <w:tcPr>
            <w:tcW w:w="2071" w:type="dxa"/>
            <w:vAlign w:val="center"/>
          </w:tcPr>
          <w:p>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计划名称</w:t>
            </w:r>
          </w:p>
        </w:tc>
        <w:tc>
          <w:tcPr>
            <w:tcW w:w="7149" w:type="dxa"/>
            <w:vAlign w:val="center"/>
          </w:tcPr>
          <w:p>
            <w:pPr>
              <w:spacing w:line="560" w:lineRule="exact"/>
              <w:rPr>
                <w:rFonts w:ascii="仿宋_GB2312" w:hAnsi="仿宋_GB2312" w:eastAsia="仿宋_GB2312" w:cs="仿宋_GB2312"/>
                <w:sz w:val="24"/>
              </w:rPr>
            </w:pPr>
            <w:r>
              <w:rPr>
                <w:rFonts w:hint="eastAsia" w:ascii="仿宋_GB2312" w:hAnsi="仿宋_GB2312" w:eastAsia="仿宋_GB2312" w:cs="仿宋_GB2312"/>
                <w:sz w:val="24"/>
              </w:rPr>
              <w:t>威海经开区市场监管局2023年度系统内双随机抽查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exact"/>
        </w:trPr>
        <w:tc>
          <w:tcPr>
            <w:tcW w:w="2071" w:type="dxa"/>
            <w:vAlign w:val="center"/>
          </w:tcPr>
          <w:p>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任务名称</w:t>
            </w:r>
          </w:p>
        </w:tc>
        <w:tc>
          <w:tcPr>
            <w:tcW w:w="7149" w:type="dxa"/>
            <w:vAlign w:val="center"/>
          </w:tcPr>
          <w:p>
            <w:pPr>
              <w:spacing w:line="560" w:lineRule="exact"/>
              <w:rPr>
                <w:rFonts w:ascii="方正小标宋简体" w:eastAsia="方正小标宋简体"/>
                <w:sz w:val="44"/>
                <w:szCs w:val="44"/>
              </w:rPr>
            </w:pPr>
            <w:r>
              <w:rPr>
                <w:rFonts w:hint="eastAsia" w:ascii="仿宋_GB2312" w:hAnsi="仿宋_GB2312" w:eastAsia="仿宋_GB2312" w:cs="仿宋_GB2312"/>
                <w:sz w:val="24"/>
              </w:rPr>
              <w:t>2023年能效标识“双随机、一公开”</w:t>
            </w:r>
            <w:bookmarkStart w:id="0" w:name="_GoBack"/>
            <w:bookmarkEnd w:id="0"/>
            <w:r>
              <w:rPr>
                <w:rFonts w:hint="eastAsia" w:ascii="仿宋_GB2312" w:hAnsi="仿宋_GB2312" w:eastAsia="仿宋_GB2312" w:cs="仿宋_GB2312"/>
                <w:sz w:val="24"/>
              </w:rPr>
              <w:t>专项监督抽查工作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exact"/>
        </w:trPr>
        <w:tc>
          <w:tcPr>
            <w:tcW w:w="2071" w:type="dxa"/>
            <w:vAlign w:val="center"/>
          </w:tcPr>
          <w:p>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检查科室</w:t>
            </w:r>
          </w:p>
        </w:tc>
        <w:tc>
          <w:tcPr>
            <w:tcW w:w="7149" w:type="dxa"/>
            <w:vAlign w:val="center"/>
          </w:tcPr>
          <w:p>
            <w:pPr>
              <w:spacing w:line="500" w:lineRule="exact"/>
              <w:jc w:val="left"/>
              <w:rPr>
                <w:rFonts w:ascii="仿宋_GB2312" w:hAnsi="仿宋_GB2312" w:eastAsia="仿宋_GB2312" w:cs="仿宋_GB2312"/>
                <w:sz w:val="24"/>
              </w:rPr>
            </w:pPr>
            <w:r>
              <w:rPr>
                <w:rFonts w:hint="eastAsia" w:ascii="仿宋_GB2312" w:hAnsi="仿宋_GB2312" w:eastAsia="仿宋_GB2312" w:cs="仿宋_GB2312"/>
                <w:sz w:val="24"/>
              </w:rPr>
              <w:t>特种设备安全监察科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exact"/>
        </w:trPr>
        <w:tc>
          <w:tcPr>
            <w:tcW w:w="2071" w:type="dxa"/>
            <w:vAlign w:val="center"/>
          </w:tcPr>
          <w:p>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抽查事项</w:t>
            </w:r>
          </w:p>
        </w:tc>
        <w:tc>
          <w:tcPr>
            <w:tcW w:w="7149" w:type="dxa"/>
            <w:vAlign w:val="center"/>
          </w:tcPr>
          <w:p>
            <w:pPr>
              <w:spacing w:line="500" w:lineRule="exact"/>
              <w:jc w:val="left"/>
              <w:rPr>
                <w:rFonts w:ascii="仿宋_GB2312" w:hAnsi="仿宋_GB2312" w:eastAsia="仿宋_GB2312" w:cs="仿宋_GB2312"/>
                <w:sz w:val="24"/>
              </w:rPr>
            </w:pPr>
            <w:r>
              <w:rPr>
                <w:rFonts w:hint="eastAsia" w:ascii="仿宋_GB2312" w:hAnsi="仿宋_GB2312" w:eastAsia="仿宋_GB2312" w:cs="仿宋_GB2312"/>
                <w:sz w:val="24"/>
              </w:rPr>
              <w:t>能效标识计量专项监督检查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exact"/>
        </w:trPr>
        <w:tc>
          <w:tcPr>
            <w:tcW w:w="2071" w:type="dxa"/>
            <w:vAlign w:val="center"/>
          </w:tcPr>
          <w:p>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抽查对象范围</w:t>
            </w:r>
          </w:p>
        </w:tc>
        <w:tc>
          <w:tcPr>
            <w:tcW w:w="7149" w:type="dxa"/>
            <w:vAlign w:val="center"/>
          </w:tcPr>
          <w:p>
            <w:pPr>
              <w:spacing w:line="560" w:lineRule="exact"/>
              <w:rPr>
                <w:rFonts w:ascii="仿宋_GB2312" w:hAnsi="仿宋_GB2312" w:eastAsia="仿宋_GB2312" w:cs="仿宋_GB2312"/>
                <w:sz w:val="24"/>
              </w:rPr>
            </w:pPr>
            <w:r>
              <w:rPr>
                <w:rFonts w:hint="eastAsia" w:ascii="仿宋_GB2312" w:hAnsi="仿宋_GB2312" w:eastAsia="仿宋_GB2312" w:cs="仿宋_GB2312"/>
                <w:sz w:val="24"/>
              </w:rPr>
              <w:t>全区销售空调、洗衣机、平板电视、家用电磁炉、电饭锅、微波炉、电风扇、电冰箱等的卖场</w:t>
            </w:r>
          </w:p>
          <w:p>
            <w:pPr>
              <w:spacing w:line="500" w:lineRule="exact"/>
              <w:jc w:val="left"/>
              <w:rPr>
                <w:rFonts w:ascii="仿宋_GB2312" w:hAnsi="仿宋_GB2312" w:eastAsia="仿宋_GB2312" w:cs="仿宋_GB2312"/>
                <w:sz w:val="24"/>
              </w:rPr>
            </w:pPr>
            <w:r>
              <w:rPr>
                <w:rFonts w:hint="eastAsia" w:ascii="仿宋_GB2312" w:hAnsi="仿宋_GB2312" w:eastAsia="仿宋_GB2312" w:cs="仿宋_GB2312"/>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exact"/>
        </w:trPr>
        <w:tc>
          <w:tcPr>
            <w:tcW w:w="2071" w:type="dxa"/>
            <w:vAlign w:val="center"/>
          </w:tcPr>
          <w:p>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抽查比例</w:t>
            </w:r>
          </w:p>
        </w:tc>
        <w:tc>
          <w:tcPr>
            <w:tcW w:w="7149" w:type="dxa"/>
            <w:vAlign w:val="center"/>
          </w:tcPr>
          <w:p>
            <w:pPr>
              <w:spacing w:line="500" w:lineRule="exact"/>
              <w:jc w:val="left"/>
              <w:rPr>
                <w:rFonts w:ascii="仿宋_GB2312" w:hAnsi="仿宋_GB2312" w:eastAsia="仿宋_GB2312" w:cs="仿宋_GB2312"/>
                <w:sz w:val="24"/>
              </w:rPr>
            </w:pPr>
            <w:r>
              <w:rPr>
                <w:rFonts w:hint="eastAsia" w:ascii="仿宋_GB2312" w:hAnsi="仿宋_GB2312" w:eastAsia="仿宋_GB2312" w:cs="仿宋_GB2312"/>
                <w:sz w:val="24"/>
              </w:rPr>
              <w:t>结合信用风险等级确定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exact"/>
        </w:trPr>
        <w:tc>
          <w:tcPr>
            <w:tcW w:w="2071" w:type="dxa"/>
            <w:vAlign w:val="center"/>
          </w:tcPr>
          <w:p>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抽查数量</w:t>
            </w:r>
          </w:p>
        </w:tc>
        <w:tc>
          <w:tcPr>
            <w:tcW w:w="7149" w:type="dxa"/>
            <w:vAlign w:val="center"/>
          </w:tcPr>
          <w:p>
            <w:pPr>
              <w:spacing w:line="500" w:lineRule="exact"/>
              <w:jc w:val="left"/>
              <w:rPr>
                <w:rFonts w:ascii="仿宋_GB2312" w:hAnsi="仿宋_GB2312" w:eastAsia="仿宋_GB2312" w:cs="仿宋_GB2312"/>
                <w:sz w:val="24"/>
              </w:rPr>
            </w:pPr>
            <w:r>
              <w:rPr>
                <w:rFonts w:hint="eastAsia" w:ascii="仿宋_GB2312" w:hAnsi="仿宋_GB2312" w:eastAsia="仿宋_GB2312" w:cs="仿宋_GB2312"/>
                <w:sz w:val="24"/>
              </w:rPr>
              <w:t>应用差异化监管和信用监管机制，随机抽取2家电器销售企业。</w:t>
            </w:r>
          </w:p>
          <w:p>
            <w:pPr>
              <w:spacing w:line="500" w:lineRule="exact"/>
              <w:jc w:val="lef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exact"/>
        </w:trPr>
        <w:tc>
          <w:tcPr>
            <w:tcW w:w="2071" w:type="dxa"/>
            <w:vAlign w:val="center"/>
          </w:tcPr>
          <w:p>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pacing w:val="-34"/>
                <w:sz w:val="24"/>
              </w:rPr>
              <w:t>抽查时间（起-止）</w:t>
            </w:r>
          </w:p>
        </w:tc>
        <w:tc>
          <w:tcPr>
            <w:tcW w:w="7149" w:type="dxa"/>
            <w:vAlign w:val="center"/>
          </w:tcPr>
          <w:p>
            <w:pPr>
              <w:spacing w:line="500" w:lineRule="exact"/>
              <w:jc w:val="left"/>
              <w:rPr>
                <w:rFonts w:ascii="仿宋_GB2312" w:hAnsi="仿宋_GB2312" w:eastAsia="仿宋_GB2312" w:cs="仿宋_GB2312"/>
                <w:sz w:val="24"/>
              </w:rPr>
            </w:pPr>
            <w:r>
              <w:rPr>
                <w:rFonts w:hint="eastAsia" w:ascii="Times New Roman" w:hAnsi="Times New Roman" w:eastAsia="仿宋_GB2312" w:cs="Times New Roman"/>
                <w:sz w:val="24"/>
              </w:rPr>
              <w:t>2023</w:t>
            </w:r>
            <w:r>
              <w:rPr>
                <w:rFonts w:hint="eastAsia" w:ascii="仿宋_GB2312" w:hAnsi="仿宋_GB2312" w:eastAsia="仿宋_GB2312" w:cs="仿宋_GB2312"/>
                <w:sz w:val="24"/>
              </w:rPr>
              <w:t>年</w:t>
            </w:r>
            <w:r>
              <w:rPr>
                <w:rFonts w:hint="eastAsia" w:ascii="Times New Roman" w:hAnsi="Times New Roman" w:eastAsia="仿宋_GB2312" w:cs="Times New Roman"/>
                <w:sz w:val="24"/>
              </w:rPr>
              <w:t>10</w:t>
            </w:r>
            <w:r>
              <w:rPr>
                <w:rFonts w:hint="eastAsia" w:ascii="仿宋_GB2312" w:hAnsi="仿宋_GB2312" w:eastAsia="仿宋_GB2312" w:cs="仿宋_GB2312"/>
                <w:sz w:val="24"/>
              </w:rPr>
              <w:t>月</w:t>
            </w:r>
            <w:r>
              <w:rPr>
                <w:rFonts w:hint="eastAsia" w:ascii="Times New Roman" w:hAnsi="Times New Roman" w:eastAsia="仿宋_GB2312" w:cs="Times New Roman"/>
                <w:sz w:val="24"/>
              </w:rPr>
              <w:t>12</w:t>
            </w:r>
            <w:r>
              <w:rPr>
                <w:rFonts w:hint="eastAsia" w:ascii="仿宋_GB2312" w:hAnsi="仿宋_GB2312" w:eastAsia="仿宋_GB2312" w:cs="仿宋_GB2312"/>
                <w:sz w:val="24"/>
              </w:rPr>
              <w:t>日至</w:t>
            </w:r>
            <w:r>
              <w:rPr>
                <w:rFonts w:hint="eastAsia" w:ascii="Times New Roman" w:hAnsi="Times New Roman" w:eastAsia="仿宋_GB2312" w:cs="Times New Roman"/>
                <w:sz w:val="24"/>
              </w:rPr>
              <w:t>2023</w:t>
            </w:r>
            <w:r>
              <w:rPr>
                <w:rFonts w:hint="eastAsia" w:ascii="仿宋_GB2312" w:hAnsi="仿宋_GB2312" w:eastAsia="仿宋_GB2312" w:cs="仿宋_GB2312"/>
                <w:sz w:val="24"/>
              </w:rPr>
              <w:t>年</w:t>
            </w:r>
            <w:r>
              <w:rPr>
                <w:rFonts w:hint="eastAsia" w:ascii="Times New Roman" w:hAnsi="Times New Roman" w:eastAsia="仿宋_GB2312" w:cs="Times New Roman"/>
                <w:sz w:val="24"/>
              </w:rPr>
              <w:t>10</w:t>
            </w:r>
            <w:r>
              <w:rPr>
                <w:rFonts w:hint="eastAsia" w:ascii="仿宋_GB2312" w:hAnsi="仿宋_GB2312" w:eastAsia="仿宋_GB2312" w:cs="仿宋_GB2312"/>
                <w:sz w:val="24"/>
              </w:rPr>
              <w:t>月</w:t>
            </w:r>
            <w:r>
              <w:rPr>
                <w:rFonts w:hint="eastAsia" w:ascii="Times New Roman" w:hAnsi="Times New Roman" w:eastAsia="仿宋_GB2312" w:cs="Times New Roman"/>
                <w:sz w:val="24"/>
              </w:rPr>
              <w:t>25</w:t>
            </w:r>
            <w:r>
              <w:rPr>
                <w:rFonts w:hint="eastAsia" w:ascii="仿宋_GB2312" w:hAnsi="仿宋_GB2312" w:eastAsia="仿宋_GB2312" w:cs="仿宋_GB2312"/>
                <w:sz w:val="24"/>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exact"/>
        </w:trPr>
        <w:tc>
          <w:tcPr>
            <w:tcW w:w="2071" w:type="dxa"/>
            <w:vAlign w:val="center"/>
          </w:tcPr>
          <w:p>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检查方式</w:t>
            </w:r>
          </w:p>
        </w:tc>
        <w:tc>
          <w:tcPr>
            <w:tcW w:w="7149" w:type="dxa"/>
            <w:vAlign w:val="center"/>
          </w:tcPr>
          <w:p>
            <w:pPr>
              <w:spacing w:line="500" w:lineRule="exact"/>
              <w:jc w:val="left"/>
              <w:rPr>
                <w:rFonts w:ascii="仿宋_GB2312" w:hAnsi="仿宋_GB2312" w:eastAsia="仿宋_GB2312" w:cs="仿宋_GB2312"/>
                <w:sz w:val="24"/>
              </w:rPr>
            </w:pPr>
            <w:r>
              <w:rPr>
                <w:rFonts w:hint="eastAsia" w:ascii="仿宋_GB2312" w:hAnsi="仿宋_GB2312" w:eastAsia="仿宋_GB2312" w:cs="仿宋_GB2312"/>
                <w:sz w:val="24"/>
              </w:rPr>
              <w:t>现场检查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0" w:hRule="atLeast"/>
        </w:trPr>
        <w:tc>
          <w:tcPr>
            <w:tcW w:w="2071" w:type="dxa"/>
            <w:vAlign w:val="center"/>
          </w:tcPr>
          <w:p>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检查要求</w:t>
            </w:r>
          </w:p>
        </w:tc>
        <w:tc>
          <w:tcPr>
            <w:tcW w:w="7149" w:type="dxa"/>
          </w:tcPr>
          <w:p>
            <w:pPr>
              <w:tabs>
                <w:tab w:val="left" w:pos="792"/>
              </w:tabs>
              <w:spacing w:line="560" w:lineRule="exact"/>
              <w:rPr>
                <w:rFonts w:hint="eastAsia" w:ascii="仿宋_GB2312" w:hAnsi="仿宋_GB2312" w:eastAsia="仿宋_GB2312" w:cs="仿宋_GB2312"/>
                <w:sz w:val="24"/>
              </w:rPr>
            </w:pPr>
            <w:r>
              <w:rPr>
                <w:rFonts w:hint="eastAsia" w:ascii="仿宋_GB2312" w:hAnsi="仿宋_GB2312" w:eastAsia="仿宋_GB2312" w:cs="仿宋_GB2312"/>
                <w:sz w:val="24"/>
              </w:rPr>
              <w:t>检查应当标注能效标识的产品是否按照规定标注，应当标注而未标注、未在列入国家能效标识管理的用能产品的说明书和产品标识上注明能耗指标、注明的能耗指标不符合产品实际情况等。</w:t>
            </w:r>
          </w:p>
          <w:p>
            <w:pPr>
              <w:tabs>
                <w:tab w:val="left" w:pos="792"/>
              </w:tabs>
              <w:spacing w:line="480" w:lineRule="exact"/>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2071" w:type="dxa"/>
            <w:vAlign w:val="center"/>
          </w:tcPr>
          <w:p>
            <w:pPr>
              <w:spacing w:line="520" w:lineRule="exact"/>
              <w:jc w:val="center"/>
              <w:rPr>
                <w:rFonts w:ascii="仿宋_GB2312" w:hAnsi="仿宋_GB2312" w:eastAsia="仿宋_GB2312" w:cs="仿宋_GB2312"/>
                <w:sz w:val="24"/>
              </w:rPr>
            </w:pPr>
            <w:r>
              <w:rPr>
                <w:rFonts w:hint="eastAsia" w:ascii="仿宋_GB2312" w:hAnsi="仿宋_GB2312" w:eastAsia="仿宋_GB2312" w:cs="仿宋_GB2312"/>
                <w:sz w:val="24"/>
              </w:rPr>
              <w:t>备注</w:t>
            </w:r>
          </w:p>
        </w:tc>
        <w:tc>
          <w:tcPr>
            <w:tcW w:w="7149" w:type="dxa"/>
          </w:tcPr>
          <w:p>
            <w:pPr>
              <w:spacing w:line="520" w:lineRule="exact"/>
              <w:rPr>
                <w:rFonts w:ascii="仿宋_GB2312" w:hAnsi="仿宋_GB2312" w:eastAsia="仿宋_GB2312" w:cs="仿宋_GB2312"/>
                <w:sz w:val="24"/>
              </w:rPr>
            </w:pPr>
          </w:p>
        </w:tc>
      </w:tr>
    </w:tbl>
    <w:p>
      <w:pPr>
        <w:rPr>
          <w:rFonts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方正小标宋简体">
    <w:altName w:val="汉仪书宋二KW"/>
    <w:panose1 w:val="03000509000000000000"/>
    <w:charset w:val="86"/>
    <w:family w:val="script"/>
    <w:pitch w:val="default"/>
    <w:sig w:usb0="00000000" w:usb1="00000000" w:usb2="00000010" w:usb3="00000000" w:csb0="00040000" w:csb1="00000000"/>
  </w:font>
  <w:font w:name="仿宋_GB2312">
    <w:altName w:val="汉仪仿宋KW"/>
    <w:panose1 w:val="02010609030101010101"/>
    <w:charset w:val="86"/>
    <w:family w:val="modern"/>
    <w:pitch w:val="default"/>
    <w:sig w:usb0="00000000" w:usb1="00000000" w:usb2="00000010" w:usb3="00000000" w:csb0="00040000" w:csb1="00000000"/>
  </w:font>
  <w:font w:name="汉仪仿宋KW">
    <w:panose1 w:val="00020600040101010101"/>
    <w:charset w:val="86"/>
    <w:family w:val="auto"/>
    <w:pitch w:val="default"/>
    <w:sig w:usb0="A00002BF" w:usb1="18EF7CFA" w:usb2="00000016"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1F740DB"/>
    <w:rsid w:val="00036B56"/>
    <w:rsid w:val="000471F2"/>
    <w:rsid w:val="0005043D"/>
    <w:rsid w:val="00172BB3"/>
    <w:rsid w:val="00176257"/>
    <w:rsid w:val="00191755"/>
    <w:rsid w:val="001A515A"/>
    <w:rsid w:val="001B7366"/>
    <w:rsid w:val="001C6C27"/>
    <w:rsid w:val="001D72AA"/>
    <w:rsid w:val="001F73DC"/>
    <w:rsid w:val="00236E94"/>
    <w:rsid w:val="0024321E"/>
    <w:rsid w:val="00251D15"/>
    <w:rsid w:val="002A5F51"/>
    <w:rsid w:val="003448B8"/>
    <w:rsid w:val="00350DF8"/>
    <w:rsid w:val="0036485D"/>
    <w:rsid w:val="00440C3A"/>
    <w:rsid w:val="00453F46"/>
    <w:rsid w:val="004E3B97"/>
    <w:rsid w:val="004E65A3"/>
    <w:rsid w:val="00520971"/>
    <w:rsid w:val="00532078"/>
    <w:rsid w:val="00581023"/>
    <w:rsid w:val="00592296"/>
    <w:rsid w:val="00593084"/>
    <w:rsid w:val="005C3EEE"/>
    <w:rsid w:val="005C6A96"/>
    <w:rsid w:val="005F77A9"/>
    <w:rsid w:val="00651732"/>
    <w:rsid w:val="006C6B3D"/>
    <w:rsid w:val="00781B3C"/>
    <w:rsid w:val="007B768A"/>
    <w:rsid w:val="0080599E"/>
    <w:rsid w:val="008143CC"/>
    <w:rsid w:val="0087120B"/>
    <w:rsid w:val="008F0BC0"/>
    <w:rsid w:val="00926CB0"/>
    <w:rsid w:val="00934357"/>
    <w:rsid w:val="0094053B"/>
    <w:rsid w:val="009D0906"/>
    <w:rsid w:val="009F221B"/>
    <w:rsid w:val="00A04BF1"/>
    <w:rsid w:val="00A44E1E"/>
    <w:rsid w:val="00AE2951"/>
    <w:rsid w:val="00C60379"/>
    <w:rsid w:val="00E25DF1"/>
    <w:rsid w:val="00E46ED6"/>
    <w:rsid w:val="00EE78CD"/>
    <w:rsid w:val="00F12EAE"/>
    <w:rsid w:val="00F13DC5"/>
    <w:rsid w:val="00F27B46"/>
    <w:rsid w:val="00F40558"/>
    <w:rsid w:val="00F71CA8"/>
    <w:rsid w:val="00FC0B51"/>
    <w:rsid w:val="00FF48E8"/>
    <w:rsid w:val="00FF4CE5"/>
    <w:rsid w:val="08391B64"/>
    <w:rsid w:val="0AEB2D52"/>
    <w:rsid w:val="0E417FE5"/>
    <w:rsid w:val="0FCF7334"/>
    <w:rsid w:val="14790898"/>
    <w:rsid w:val="1EAC6F54"/>
    <w:rsid w:val="291C614A"/>
    <w:rsid w:val="29A865A2"/>
    <w:rsid w:val="2D6576E8"/>
    <w:rsid w:val="2EB708A3"/>
    <w:rsid w:val="38EC0374"/>
    <w:rsid w:val="3BFA5EAB"/>
    <w:rsid w:val="3E9F2530"/>
    <w:rsid w:val="41BA008B"/>
    <w:rsid w:val="476C7DA7"/>
    <w:rsid w:val="4B6A0D0C"/>
    <w:rsid w:val="4F0163D1"/>
    <w:rsid w:val="54253675"/>
    <w:rsid w:val="546B3E70"/>
    <w:rsid w:val="5E02458E"/>
    <w:rsid w:val="61F740DB"/>
    <w:rsid w:val="63583029"/>
    <w:rsid w:val="64645B55"/>
    <w:rsid w:val="6F851C1B"/>
    <w:rsid w:val="782C7005"/>
    <w:rsid w:val="79C95312"/>
    <w:rsid w:val="7A803EF7"/>
    <w:rsid w:val="AF5F21F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页眉 Char"/>
    <w:basedOn w:val="6"/>
    <w:link w:val="3"/>
    <w:qFormat/>
    <w:uiPriority w:val="0"/>
    <w:rPr>
      <w:rFonts w:asciiTheme="minorHAnsi" w:hAnsiTheme="minorHAnsi" w:eastAsiaTheme="minorEastAsia" w:cstheme="minorBidi"/>
      <w:kern w:val="2"/>
      <w:sz w:val="18"/>
      <w:szCs w:val="18"/>
    </w:rPr>
  </w:style>
  <w:style w:type="character" w:customStyle="1" w:styleId="8">
    <w:name w:val="页脚 Char"/>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56</Words>
  <Characters>324</Characters>
  <Lines>2</Lines>
  <Paragraphs>1</Paragraphs>
  <TotalTime>18</TotalTime>
  <ScaleCrop>false</ScaleCrop>
  <LinksUpToDate>false</LinksUpToDate>
  <CharactersWithSpaces>379</CharactersWithSpaces>
  <Application>WPS Office WWO_base_provider_20221031101348-1857be321c</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2021-04-29T10:03:00Z</dcterms:created>
  <dc:creator>梁洁</dc:creator>
  <cp:lastModifiedBy>Administrator</cp:lastModifiedBy>
  <cp:lastPrinted>2023-09-14T15:05:00Z</cp:lastPrinted>
  <dcterms:modified xsi:type="dcterms:W3CDTF">2023-10-12T16:31:27Z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ies>
</file>