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B8" w:rsidRPr="000913F6" w:rsidRDefault="00F038B8" w:rsidP="00AC58A2">
      <w:pPr>
        <w:spacing w:line="560" w:lineRule="exact"/>
        <w:jc w:val="center"/>
        <w:rPr>
          <w:rFonts w:ascii="方正小标宋简体" w:eastAsia="方正小标宋简体"/>
          <w:bCs/>
          <w:color w:val="000000" w:themeColor="text1"/>
          <w:sz w:val="44"/>
          <w:szCs w:val="44"/>
        </w:rPr>
      </w:pPr>
      <w:r w:rsidRPr="000913F6">
        <w:rPr>
          <w:rFonts w:ascii="方正小标宋简体" w:eastAsia="方正小标宋简体" w:hint="eastAsia"/>
          <w:bCs/>
          <w:color w:val="000000" w:themeColor="text1"/>
          <w:sz w:val="44"/>
          <w:szCs w:val="44"/>
        </w:rPr>
        <w:t>企业应急转贷专项资金管理办法</w:t>
      </w:r>
    </w:p>
    <w:p w:rsidR="00F038B8" w:rsidRPr="000913F6" w:rsidRDefault="009E4D3D" w:rsidP="00AC58A2">
      <w:pPr>
        <w:spacing w:line="560" w:lineRule="exact"/>
        <w:jc w:val="center"/>
        <w:rPr>
          <w:rFonts w:ascii="楷体" w:eastAsia="楷体" w:hAnsi="楷体"/>
          <w:bCs/>
          <w:color w:val="000000" w:themeColor="text1"/>
          <w:sz w:val="32"/>
          <w:szCs w:val="32"/>
        </w:rPr>
      </w:pPr>
      <w:r w:rsidRPr="000913F6">
        <w:rPr>
          <w:rFonts w:ascii="楷体" w:eastAsia="楷体" w:hAnsi="楷体"/>
          <w:bCs/>
          <w:color w:val="000000" w:themeColor="text1"/>
          <w:sz w:val="32"/>
          <w:szCs w:val="32"/>
        </w:rPr>
        <w:t>（征求意见稿）</w:t>
      </w:r>
    </w:p>
    <w:p w:rsidR="009E4D3D" w:rsidRPr="000913F6" w:rsidRDefault="009E4D3D" w:rsidP="00FE4B8F">
      <w:pPr>
        <w:snapToGrid w:val="0"/>
        <w:spacing w:line="560" w:lineRule="exact"/>
        <w:ind w:firstLineChars="200" w:firstLine="626"/>
        <w:rPr>
          <w:rFonts w:ascii="黑体" w:eastAsia="黑体" w:hAnsi="黑体" w:cs="黑体"/>
          <w:bCs/>
          <w:color w:val="000000" w:themeColor="text1"/>
          <w:sz w:val="32"/>
          <w:szCs w:val="32"/>
        </w:rPr>
      </w:pPr>
    </w:p>
    <w:p w:rsidR="00F038B8" w:rsidRPr="000913F6" w:rsidRDefault="00F038B8" w:rsidP="00FE4B8F">
      <w:pPr>
        <w:snapToGrid w:val="0"/>
        <w:spacing w:line="560" w:lineRule="exact"/>
        <w:ind w:firstLineChars="200" w:firstLine="626"/>
        <w:rPr>
          <w:rFonts w:ascii="Times New Roman" w:eastAsia="仿宋_GB2312" w:hAnsi="Times New Roman"/>
          <w:color w:val="000000" w:themeColor="text1"/>
          <w:spacing w:val="-4"/>
          <w:sz w:val="32"/>
        </w:rPr>
      </w:pPr>
      <w:r w:rsidRPr="000913F6">
        <w:rPr>
          <w:rFonts w:ascii="黑体" w:eastAsia="黑体" w:hAnsi="黑体" w:cs="黑体" w:hint="eastAsia"/>
          <w:bCs/>
          <w:color w:val="000000" w:themeColor="text1"/>
          <w:sz w:val="32"/>
          <w:szCs w:val="32"/>
        </w:rPr>
        <w:t>第一条</w:t>
      </w:r>
      <w:r w:rsidR="004A2EAA" w:rsidRPr="000913F6">
        <w:rPr>
          <w:rFonts w:eastAsia="仿宋_GB2312" w:hint="eastAsia"/>
          <w:color w:val="000000" w:themeColor="text1"/>
          <w:sz w:val="32"/>
          <w:szCs w:val="32"/>
        </w:rPr>
        <w:t>为进一步贯彻落实《山东省人民政府关于印发支持实体经济高质量发展的若干政策的通知》（鲁政发</w:t>
      </w:r>
      <w:r w:rsidR="004A2EAA" w:rsidRPr="000913F6">
        <w:rPr>
          <w:rFonts w:ascii="仿宋" w:eastAsia="仿宋" w:hAnsi="仿宋" w:hint="eastAsia"/>
          <w:color w:val="000000" w:themeColor="text1"/>
          <w:sz w:val="32"/>
          <w:szCs w:val="32"/>
        </w:rPr>
        <w:t>〔</w:t>
      </w:r>
      <w:r w:rsidR="004A2EAA" w:rsidRPr="000913F6">
        <w:rPr>
          <w:rFonts w:eastAsia="仿宋_GB2312"/>
          <w:color w:val="000000" w:themeColor="text1"/>
          <w:sz w:val="32"/>
          <w:szCs w:val="32"/>
        </w:rPr>
        <w:t>2018</w:t>
      </w:r>
      <w:r w:rsidR="004A2EAA" w:rsidRPr="000913F6">
        <w:rPr>
          <w:rFonts w:ascii="仿宋" w:eastAsia="仿宋" w:hAnsi="仿宋" w:hint="eastAsia"/>
          <w:color w:val="000000" w:themeColor="text1"/>
          <w:sz w:val="32"/>
          <w:szCs w:val="32"/>
        </w:rPr>
        <w:t>〕</w:t>
      </w:r>
      <w:r w:rsidR="004A2EAA" w:rsidRPr="000913F6">
        <w:rPr>
          <w:rFonts w:eastAsia="仿宋_GB2312"/>
          <w:color w:val="000000" w:themeColor="text1"/>
          <w:sz w:val="32"/>
          <w:szCs w:val="32"/>
        </w:rPr>
        <w:t>21</w:t>
      </w:r>
      <w:r w:rsidR="004A2EAA" w:rsidRPr="000913F6">
        <w:rPr>
          <w:rFonts w:eastAsia="仿宋_GB2312" w:hint="eastAsia"/>
          <w:color w:val="000000" w:themeColor="text1"/>
          <w:sz w:val="32"/>
          <w:szCs w:val="32"/>
        </w:rPr>
        <w:t>号）和《山东省人民政府关于支持民营经济高质量发展的若干意见》（鲁政发</w:t>
      </w:r>
      <w:r w:rsidR="004A2EAA" w:rsidRPr="000913F6">
        <w:rPr>
          <w:rFonts w:ascii="仿宋" w:eastAsia="仿宋" w:hAnsi="仿宋" w:hint="eastAsia"/>
          <w:color w:val="000000" w:themeColor="text1"/>
          <w:sz w:val="32"/>
          <w:szCs w:val="32"/>
        </w:rPr>
        <w:t>〔</w:t>
      </w:r>
      <w:r w:rsidR="004A2EAA" w:rsidRPr="000913F6">
        <w:rPr>
          <w:rFonts w:eastAsia="仿宋_GB2312"/>
          <w:color w:val="000000" w:themeColor="text1"/>
          <w:sz w:val="32"/>
          <w:szCs w:val="32"/>
        </w:rPr>
        <w:t>2018</w:t>
      </w:r>
      <w:r w:rsidR="004A2EAA" w:rsidRPr="000913F6">
        <w:rPr>
          <w:rFonts w:ascii="仿宋" w:eastAsia="仿宋" w:hAnsi="仿宋" w:hint="eastAsia"/>
          <w:color w:val="000000" w:themeColor="text1"/>
          <w:sz w:val="32"/>
          <w:szCs w:val="32"/>
        </w:rPr>
        <w:t>〕</w:t>
      </w:r>
      <w:r w:rsidR="004A2EAA" w:rsidRPr="000913F6">
        <w:rPr>
          <w:rFonts w:eastAsia="仿宋_GB2312"/>
          <w:color w:val="000000" w:themeColor="text1"/>
          <w:sz w:val="32"/>
          <w:szCs w:val="32"/>
        </w:rPr>
        <w:t>26</w:t>
      </w:r>
      <w:r w:rsidR="004A2EAA" w:rsidRPr="000913F6">
        <w:rPr>
          <w:rFonts w:eastAsia="仿宋_GB2312" w:hint="eastAsia"/>
          <w:color w:val="000000" w:themeColor="text1"/>
          <w:sz w:val="32"/>
          <w:szCs w:val="32"/>
        </w:rPr>
        <w:t>号）</w:t>
      </w:r>
      <w:r w:rsidR="00676FD5" w:rsidRPr="000913F6">
        <w:rPr>
          <w:rFonts w:eastAsia="仿宋_GB2312" w:hint="eastAsia"/>
          <w:color w:val="000000" w:themeColor="text1"/>
          <w:sz w:val="32"/>
          <w:szCs w:val="32"/>
        </w:rPr>
        <w:t>等</w:t>
      </w:r>
      <w:r w:rsidR="004A2EAA" w:rsidRPr="000913F6">
        <w:rPr>
          <w:rFonts w:eastAsia="仿宋_GB2312" w:hint="eastAsia"/>
          <w:color w:val="000000" w:themeColor="text1"/>
          <w:sz w:val="32"/>
          <w:szCs w:val="32"/>
        </w:rPr>
        <w:t>文件精神，</w:t>
      </w:r>
      <w:r w:rsidR="00C95622" w:rsidRPr="000913F6">
        <w:rPr>
          <w:rFonts w:eastAsia="仿宋_GB2312" w:hint="eastAsia"/>
          <w:color w:val="000000" w:themeColor="text1"/>
          <w:sz w:val="32"/>
          <w:szCs w:val="32"/>
        </w:rPr>
        <w:t>帮助</w:t>
      </w:r>
      <w:r w:rsidRPr="000913F6">
        <w:rPr>
          <w:rFonts w:eastAsia="仿宋_GB2312" w:hint="eastAsia"/>
          <w:bCs/>
          <w:color w:val="000000" w:themeColor="text1"/>
          <w:sz w:val="32"/>
          <w:szCs w:val="32"/>
        </w:rPr>
        <w:t>解决企业续贷难题，优化企业融资环境，维护企业和社会稳定，促进我区经济健康发展，</w:t>
      </w:r>
      <w:r w:rsidRPr="000913F6">
        <w:rPr>
          <w:rFonts w:ascii="Times New Roman" w:eastAsia="仿宋_GB2312" w:hAnsi="Times New Roman" w:hint="eastAsia"/>
          <w:color w:val="000000" w:themeColor="text1"/>
          <w:spacing w:val="-4"/>
          <w:sz w:val="32"/>
          <w:szCs w:val="32"/>
        </w:rPr>
        <w:t>决定设立企业应急转贷专项资金，并制定本管理办法。</w:t>
      </w:r>
    </w:p>
    <w:p w:rsidR="00F038B8" w:rsidRPr="000913F6" w:rsidRDefault="00F038B8" w:rsidP="007B467D">
      <w:pPr>
        <w:snapToGrid w:val="0"/>
        <w:spacing w:line="560" w:lineRule="exact"/>
        <w:ind w:firstLineChars="147" w:firstLine="460"/>
        <w:rPr>
          <w:rFonts w:ascii="Times New Roman" w:eastAsia="仿宋_GB2312" w:hAnsi="Times New Roman"/>
          <w:b/>
          <w:color w:val="000000" w:themeColor="text1"/>
          <w:spacing w:val="-4"/>
          <w:sz w:val="32"/>
          <w:szCs w:val="32"/>
        </w:rPr>
      </w:pPr>
      <w:r w:rsidRPr="000913F6">
        <w:rPr>
          <w:rFonts w:ascii="黑体" w:eastAsia="黑体" w:hAnsi="黑体" w:cs="黑体" w:hint="eastAsia"/>
          <w:bCs/>
          <w:color w:val="000000" w:themeColor="text1"/>
          <w:sz w:val="32"/>
          <w:szCs w:val="32"/>
        </w:rPr>
        <w:t>第二条</w:t>
      </w:r>
      <w:r w:rsidRPr="000913F6">
        <w:rPr>
          <w:rFonts w:eastAsia="仿宋_GB2312" w:hint="eastAsia"/>
          <w:bCs/>
          <w:color w:val="000000" w:themeColor="text1"/>
          <w:sz w:val="32"/>
          <w:szCs w:val="32"/>
        </w:rPr>
        <w:t>本办法所称企业应急转贷专项资金（以下简称“转贷</w:t>
      </w:r>
      <w:r w:rsidR="00F97798" w:rsidRPr="000913F6">
        <w:rPr>
          <w:rFonts w:eastAsia="仿宋_GB2312" w:hint="eastAsia"/>
          <w:bCs/>
          <w:color w:val="000000" w:themeColor="text1"/>
          <w:sz w:val="32"/>
          <w:szCs w:val="32"/>
        </w:rPr>
        <w:t>专项</w:t>
      </w:r>
      <w:r w:rsidRPr="000913F6">
        <w:rPr>
          <w:rFonts w:eastAsia="仿宋_GB2312" w:hint="eastAsia"/>
          <w:bCs/>
          <w:color w:val="000000" w:themeColor="text1"/>
          <w:sz w:val="32"/>
          <w:szCs w:val="32"/>
        </w:rPr>
        <w:t>资金”），是指由区财政筹集，主要为基本面良好、符合国家产业政策和信贷政策、生产经营正常、市场前景较好、资金周转暂时出现困难的企业按时还贷续贷提供垫资服务的资金</w:t>
      </w:r>
      <w:r w:rsidR="001F7553" w:rsidRPr="000913F6">
        <w:rPr>
          <w:rFonts w:eastAsia="仿宋_GB2312" w:hint="eastAsia"/>
          <w:bCs/>
          <w:color w:val="000000" w:themeColor="text1"/>
          <w:sz w:val="32"/>
          <w:szCs w:val="32"/>
        </w:rPr>
        <w:t>。</w:t>
      </w:r>
      <w:r w:rsidR="007B467D" w:rsidRPr="000913F6">
        <w:rPr>
          <w:rFonts w:ascii="仿宋_GB2312" w:eastAsia="仿宋_GB2312" w:hAnsi="黑体" w:hint="eastAsia"/>
          <w:bCs/>
          <w:color w:val="000000" w:themeColor="text1"/>
          <w:sz w:val="32"/>
          <w:szCs w:val="32"/>
        </w:rPr>
        <w:t>转贷</w:t>
      </w:r>
      <w:r w:rsidR="00A1683A" w:rsidRPr="000913F6">
        <w:rPr>
          <w:rFonts w:ascii="仿宋_GB2312" w:eastAsia="仿宋_GB2312" w:hAnsi="黑体" w:hint="eastAsia"/>
          <w:bCs/>
          <w:color w:val="000000" w:themeColor="text1"/>
          <w:sz w:val="32"/>
          <w:szCs w:val="32"/>
        </w:rPr>
        <w:t>专项</w:t>
      </w:r>
      <w:r w:rsidR="007B467D" w:rsidRPr="000913F6">
        <w:rPr>
          <w:rFonts w:ascii="仿宋_GB2312" w:eastAsia="仿宋_GB2312" w:hAnsi="黑体" w:hint="eastAsia"/>
          <w:bCs/>
          <w:color w:val="000000" w:themeColor="text1"/>
          <w:sz w:val="32"/>
          <w:szCs w:val="32"/>
        </w:rPr>
        <w:t>资金</w:t>
      </w:r>
      <w:r w:rsidR="007B467D" w:rsidRPr="000913F6">
        <w:rPr>
          <w:rFonts w:ascii="仿宋_GB2312" w:eastAsia="仿宋_GB2312" w:hAnsi="Arial" w:cs="Arial" w:hint="eastAsia"/>
          <w:color w:val="000000" w:themeColor="text1"/>
          <w:sz w:val="32"/>
          <w:szCs w:val="32"/>
          <w:shd w:val="clear" w:color="auto" w:fill="FFFFFF"/>
        </w:rPr>
        <w:t>优先保障支持拥有关键核心技术、科技创新能力突出、具有较强成长性的民营中小</w:t>
      </w:r>
      <w:proofErr w:type="gramStart"/>
      <w:r w:rsidR="007B467D" w:rsidRPr="000913F6">
        <w:rPr>
          <w:rFonts w:ascii="仿宋_GB2312" w:eastAsia="仿宋_GB2312" w:hAnsi="Arial" w:cs="Arial" w:hint="eastAsia"/>
          <w:color w:val="000000" w:themeColor="text1"/>
          <w:sz w:val="32"/>
          <w:szCs w:val="32"/>
          <w:shd w:val="clear" w:color="auto" w:fill="FFFFFF"/>
        </w:rPr>
        <w:t>微企业</w:t>
      </w:r>
      <w:proofErr w:type="gramEnd"/>
      <w:r w:rsidR="007B467D" w:rsidRPr="000913F6">
        <w:rPr>
          <w:rFonts w:ascii="仿宋_GB2312" w:eastAsia="仿宋_GB2312" w:hAnsi="Arial" w:cs="Arial" w:hint="eastAsia"/>
          <w:color w:val="000000" w:themeColor="text1"/>
          <w:sz w:val="32"/>
          <w:szCs w:val="32"/>
          <w:shd w:val="clear" w:color="auto" w:fill="FFFFFF"/>
        </w:rPr>
        <w:t>的转贷需求，</w:t>
      </w:r>
      <w:r w:rsidR="007B467D" w:rsidRPr="000913F6">
        <w:rPr>
          <w:rFonts w:eastAsia="仿宋_GB2312" w:hint="eastAsia"/>
          <w:bCs/>
          <w:color w:val="000000" w:themeColor="text1"/>
          <w:sz w:val="32"/>
          <w:szCs w:val="32"/>
        </w:rPr>
        <w:t>原则上不支持房地产开发、建筑施工类企业</w:t>
      </w:r>
      <w:r w:rsidR="007B467D" w:rsidRPr="000913F6">
        <w:rPr>
          <w:rFonts w:ascii="仿宋_GB2312" w:eastAsia="仿宋_GB2312" w:hAnsi="Arial" w:cs="Arial" w:hint="eastAsia"/>
          <w:color w:val="000000" w:themeColor="text1"/>
          <w:sz w:val="32"/>
          <w:szCs w:val="32"/>
          <w:shd w:val="clear" w:color="auto" w:fill="FFFFFF"/>
        </w:rPr>
        <w:t>。</w:t>
      </w:r>
    </w:p>
    <w:p w:rsidR="0054089E" w:rsidRPr="000913F6" w:rsidRDefault="00F038B8" w:rsidP="0054089E">
      <w:pPr>
        <w:spacing w:line="560" w:lineRule="exact"/>
        <w:ind w:firstLineChars="200" w:firstLine="626"/>
        <w:rPr>
          <w:rFonts w:eastAsia="仿宋_GB2312"/>
          <w:bCs/>
          <w:color w:val="000000" w:themeColor="text1"/>
          <w:sz w:val="32"/>
          <w:szCs w:val="32"/>
        </w:rPr>
      </w:pPr>
      <w:r w:rsidRPr="000913F6">
        <w:rPr>
          <w:rFonts w:ascii="黑体" w:eastAsia="黑体" w:hAnsi="黑体" w:cs="黑体" w:hint="eastAsia"/>
          <w:bCs/>
          <w:color w:val="000000" w:themeColor="text1"/>
          <w:sz w:val="32"/>
          <w:szCs w:val="32"/>
        </w:rPr>
        <w:t>第</w:t>
      </w:r>
      <w:r w:rsidR="00592F8A">
        <w:rPr>
          <w:rFonts w:ascii="黑体" w:eastAsia="黑体" w:hAnsi="黑体" w:cs="黑体" w:hint="eastAsia"/>
          <w:bCs/>
          <w:color w:val="000000" w:themeColor="text1"/>
          <w:sz w:val="32"/>
          <w:szCs w:val="32"/>
        </w:rPr>
        <w:t>三</w:t>
      </w:r>
      <w:r w:rsidRPr="000913F6">
        <w:rPr>
          <w:rFonts w:ascii="黑体" w:eastAsia="黑体" w:hAnsi="黑体" w:cs="黑体" w:hint="eastAsia"/>
          <w:bCs/>
          <w:color w:val="000000" w:themeColor="text1"/>
          <w:sz w:val="32"/>
          <w:szCs w:val="32"/>
        </w:rPr>
        <w:t>条</w:t>
      </w:r>
      <w:r w:rsidRPr="000913F6">
        <w:rPr>
          <w:rFonts w:ascii="仿宋_GB2312" w:eastAsia="仿宋_GB2312" w:hint="eastAsia"/>
          <w:color w:val="000000" w:themeColor="text1"/>
          <w:sz w:val="32"/>
          <w:szCs w:val="32"/>
        </w:rPr>
        <w:t>管委</w:t>
      </w:r>
      <w:r w:rsidRPr="000913F6">
        <w:rPr>
          <w:rFonts w:eastAsia="仿宋_GB2312" w:hint="eastAsia"/>
          <w:bCs/>
          <w:color w:val="000000" w:themeColor="text1"/>
          <w:sz w:val="32"/>
          <w:szCs w:val="32"/>
        </w:rPr>
        <w:t>成立由</w:t>
      </w:r>
      <w:r w:rsidR="00A1683A" w:rsidRPr="000913F6">
        <w:rPr>
          <w:rFonts w:eastAsia="仿宋_GB2312" w:hint="eastAsia"/>
          <w:bCs/>
          <w:color w:val="000000" w:themeColor="text1"/>
          <w:sz w:val="32"/>
          <w:szCs w:val="32"/>
        </w:rPr>
        <w:t>管委分管领导</w:t>
      </w:r>
      <w:r w:rsidR="00F97798" w:rsidRPr="000913F6">
        <w:rPr>
          <w:rFonts w:eastAsia="仿宋_GB2312" w:hint="eastAsia"/>
          <w:bCs/>
          <w:color w:val="000000" w:themeColor="text1"/>
          <w:sz w:val="32"/>
          <w:szCs w:val="32"/>
        </w:rPr>
        <w:t>任组长，由</w:t>
      </w:r>
      <w:r w:rsidR="00A1683A" w:rsidRPr="000913F6">
        <w:rPr>
          <w:rFonts w:eastAsia="仿宋_GB2312" w:hint="eastAsia"/>
          <w:bCs/>
          <w:color w:val="000000" w:themeColor="text1"/>
          <w:sz w:val="32"/>
          <w:szCs w:val="32"/>
        </w:rPr>
        <w:t>经发局、</w:t>
      </w:r>
      <w:r w:rsidRPr="000913F6">
        <w:rPr>
          <w:rFonts w:eastAsia="仿宋_GB2312" w:hint="eastAsia"/>
          <w:bCs/>
          <w:color w:val="000000" w:themeColor="text1"/>
          <w:sz w:val="32"/>
          <w:szCs w:val="32"/>
        </w:rPr>
        <w:t>财政局、</w:t>
      </w:r>
      <w:r w:rsidR="00A1683A" w:rsidRPr="000913F6">
        <w:rPr>
          <w:rFonts w:eastAsia="仿宋_GB2312" w:hint="eastAsia"/>
          <w:bCs/>
          <w:color w:val="000000" w:themeColor="text1"/>
          <w:sz w:val="32"/>
          <w:szCs w:val="32"/>
        </w:rPr>
        <w:t>商务局、农经局、科技局、</w:t>
      </w:r>
      <w:r w:rsidR="00271617" w:rsidRPr="000913F6">
        <w:rPr>
          <w:rFonts w:eastAsia="仿宋_GB2312" w:hint="eastAsia"/>
          <w:bCs/>
          <w:color w:val="000000" w:themeColor="text1"/>
          <w:sz w:val="32"/>
          <w:szCs w:val="32"/>
        </w:rPr>
        <w:t>国资办、</w:t>
      </w:r>
      <w:r w:rsidR="00A1683A" w:rsidRPr="000913F6">
        <w:rPr>
          <w:rFonts w:eastAsia="仿宋_GB2312" w:hint="eastAsia"/>
          <w:bCs/>
          <w:color w:val="000000" w:themeColor="text1"/>
          <w:sz w:val="32"/>
          <w:szCs w:val="32"/>
        </w:rPr>
        <w:t>金融办、</w:t>
      </w:r>
      <w:proofErr w:type="gramStart"/>
      <w:r w:rsidR="00271617" w:rsidRPr="000913F6">
        <w:rPr>
          <w:rFonts w:eastAsia="仿宋_GB2312" w:hint="eastAsia"/>
          <w:bCs/>
          <w:color w:val="000000" w:themeColor="text1"/>
          <w:sz w:val="32"/>
          <w:szCs w:val="32"/>
        </w:rPr>
        <w:t>服发办</w:t>
      </w:r>
      <w:proofErr w:type="gramEnd"/>
      <w:r w:rsidR="00271617" w:rsidRPr="000913F6">
        <w:rPr>
          <w:rFonts w:eastAsia="仿宋_GB2312" w:hint="eastAsia"/>
          <w:bCs/>
          <w:color w:val="000000" w:themeColor="text1"/>
          <w:sz w:val="32"/>
          <w:szCs w:val="32"/>
        </w:rPr>
        <w:t>、</w:t>
      </w:r>
      <w:r w:rsidR="004F3B25" w:rsidRPr="000913F6">
        <w:rPr>
          <w:rFonts w:eastAsia="仿宋_GB2312" w:hint="eastAsia"/>
          <w:bCs/>
          <w:color w:val="000000" w:themeColor="text1"/>
          <w:sz w:val="32"/>
          <w:szCs w:val="32"/>
        </w:rPr>
        <w:t>各</w:t>
      </w:r>
      <w:r w:rsidR="00F97798" w:rsidRPr="000913F6">
        <w:rPr>
          <w:rFonts w:eastAsia="仿宋_GB2312" w:hint="eastAsia"/>
          <w:bCs/>
          <w:color w:val="000000" w:themeColor="text1"/>
          <w:sz w:val="32"/>
          <w:szCs w:val="32"/>
        </w:rPr>
        <w:t>镇街等单位组成的企业应急转贷</w:t>
      </w:r>
      <w:r w:rsidRPr="000913F6">
        <w:rPr>
          <w:rFonts w:eastAsia="仿宋_GB2312" w:hint="eastAsia"/>
          <w:bCs/>
          <w:color w:val="000000" w:themeColor="text1"/>
          <w:sz w:val="32"/>
          <w:szCs w:val="32"/>
        </w:rPr>
        <w:t>工作领导小组，领导小组下设办公室，办公室设在</w:t>
      </w:r>
      <w:r w:rsidR="00C61B61" w:rsidRPr="000913F6">
        <w:rPr>
          <w:rFonts w:eastAsia="仿宋_GB2312" w:hint="eastAsia"/>
          <w:bCs/>
          <w:color w:val="000000" w:themeColor="text1"/>
          <w:sz w:val="32"/>
          <w:szCs w:val="32"/>
        </w:rPr>
        <w:t>金融办</w:t>
      </w:r>
      <w:r w:rsidRPr="000913F6">
        <w:rPr>
          <w:rFonts w:eastAsia="仿宋_GB2312" w:hint="eastAsia"/>
          <w:bCs/>
          <w:color w:val="000000" w:themeColor="text1"/>
          <w:sz w:val="32"/>
          <w:szCs w:val="32"/>
        </w:rPr>
        <w:t>。</w:t>
      </w:r>
      <w:r w:rsidR="0054089E" w:rsidRPr="000913F6">
        <w:rPr>
          <w:rFonts w:eastAsia="仿宋_GB2312" w:hint="eastAsia"/>
          <w:bCs/>
          <w:color w:val="000000" w:themeColor="text1"/>
          <w:sz w:val="32"/>
          <w:szCs w:val="32"/>
        </w:rPr>
        <w:t>各</w:t>
      </w:r>
      <w:r w:rsidR="00BA0BF6" w:rsidRPr="000913F6">
        <w:rPr>
          <w:rFonts w:eastAsia="仿宋_GB2312" w:hint="eastAsia"/>
          <w:bCs/>
          <w:color w:val="000000" w:themeColor="text1"/>
          <w:sz w:val="32"/>
          <w:szCs w:val="32"/>
        </w:rPr>
        <w:t>成员单位</w:t>
      </w:r>
      <w:r w:rsidR="00DD5DF2" w:rsidRPr="000913F6">
        <w:rPr>
          <w:rFonts w:eastAsia="仿宋_GB2312" w:hint="eastAsia"/>
          <w:bCs/>
          <w:color w:val="000000" w:themeColor="text1"/>
          <w:sz w:val="32"/>
          <w:szCs w:val="32"/>
        </w:rPr>
        <w:t>要密切配合，做到信息畅通、无缝</w:t>
      </w:r>
      <w:r w:rsidR="0063706B">
        <w:rPr>
          <w:rFonts w:eastAsia="仿宋_GB2312" w:hint="eastAsia"/>
          <w:bCs/>
          <w:color w:val="000000" w:themeColor="text1"/>
          <w:sz w:val="32"/>
          <w:szCs w:val="32"/>
        </w:rPr>
        <w:t>衔</w:t>
      </w:r>
      <w:r w:rsidR="00DD5DF2" w:rsidRPr="000913F6">
        <w:rPr>
          <w:rFonts w:eastAsia="仿宋_GB2312" w:hint="eastAsia"/>
          <w:bCs/>
          <w:color w:val="000000" w:themeColor="text1"/>
          <w:sz w:val="32"/>
          <w:szCs w:val="32"/>
        </w:rPr>
        <w:t>接，具体</w:t>
      </w:r>
      <w:r w:rsidR="00BA0BF6" w:rsidRPr="000913F6">
        <w:rPr>
          <w:rFonts w:eastAsia="仿宋_GB2312" w:hint="eastAsia"/>
          <w:bCs/>
          <w:color w:val="000000" w:themeColor="text1"/>
          <w:sz w:val="32"/>
          <w:szCs w:val="32"/>
        </w:rPr>
        <w:t>职责</w:t>
      </w:r>
      <w:r w:rsidR="0054089E" w:rsidRPr="000913F6">
        <w:rPr>
          <w:rFonts w:eastAsia="仿宋_GB2312" w:hint="eastAsia"/>
          <w:bCs/>
          <w:color w:val="000000" w:themeColor="text1"/>
          <w:sz w:val="32"/>
          <w:szCs w:val="32"/>
        </w:rPr>
        <w:t>如下</w:t>
      </w:r>
      <w:r w:rsidR="00BA0BF6" w:rsidRPr="000913F6">
        <w:rPr>
          <w:rFonts w:eastAsia="仿宋_GB2312" w:hint="eastAsia"/>
          <w:bCs/>
          <w:color w:val="000000" w:themeColor="text1"/>
          <w:sz w:val="32"/>
          <w:szCs w:val="32"/>
        </w:rPr>
        <w:t>：</w:t>
      </w:r>
    </w:p>
    <w:p w:rsidR="0054089E" w:rsidRPr="000913F6" w:rsidRDefault="00C777ED" w:rsidP="00850B78">
      <w:pPr>
        <w:snapToGrid w:val="0"/>
        <w:spacing w:line="560" w:lineRule="exact"/>
        <w:ind w:firstLineChars="147" w:firstLine="460"/>
        <w:rPr>
          <w:rFonts w:eastAsia="仿宋_GB2312"/>
          <w:bCs/>
          <w:color w:val="000000" w:themeColor="text1"/>
          <w:sz w:val="32"/>
          <w:szCs w:val="32"/>
        </w:rPr>
      </w:pPr>
      <w:r>
        <w:rPr>
          <w:rFonts w:eastAsia="仿宋_GB2312" w:hint="eastAsia"/>
          <w:bCs/>
          <w:color w:val="000000" w:themeColor="text1"/>
          <w:sz w:val="32"/>
          <w:szCs w:val="32"/>
        </w:rPr>
        <w:t>（一）财政局负责专项资金的筹集及申请企业纳税</w:t>
      </w:r>
      <w:r w:rsidR="00047352">
        <w:rPr>
          <w:rFonts w:eastAsia="仿宋_GB2312" w:hint="eastAsia"/>
          <w:bCs/>
          <w:color w:val="000000" w:themeColor="text1"/>
          <w:sz w:val="32"/>
          <w:szCs w:val="32"/>
        </w:rPr>
        <w:t>信息</w:t>
      </w:r>
      <w:r>
        <w:rPr>
          <w:rFonts w:eastAsia="仿宋_GB2312" w:hint="eastAsia"/>
          <w:bCs/>
          <w:color w:val="000000" w:themeColor="text1"/>
          <w:sz w:val="32"/>
          <w:szCs w:val="32"/>
        </w:rPr>
        <w:t>真实性</w:t>
      </w:r>
      <w:r>
        <w:rPr>
          <w:rFonts w:eastAsia="仿宋_GB2312" w:hint="eastAsia"/>
          <w:bCs/>
          <w:color w:val="000000" w:themeColor="text1"/>
          <w:sz w:val="32"/>
          <w:szCs w:val="32"/>
        </w:rPr>
        <w:lastRenderedPageBreak/>
        <w:t>核实，</w:t>
      </w:r>
      <w:r w:rsidR="0054089E" w:rsidRPr="000913F6">
        <w:rPr>
          <w:rFonts w:eastAsia="仿宋_GB2312" w:hint="eastAsia"/>
          <w:bCs/>
          <w:color w:val="000000" w:themeColor="text1"/>
          <w:sz w:val="32"/>
          <w:szCs w:val="32"/>
        </w:rPr>
        <w:t>协助金融办做好对合作银行的协调和责任落实等工作。</w:t>
      </w:r>
    </w:p>
    <w:p w:rsidR="0054089E" w:rsidRPr="000913F6" w:rsidRDefault="0054089E" w:rsidP="00850B78">
      <w:pPr>
        <w:snapToGrid w:val="0"/>
        <w:spacing w:line="560" w:lineRule="exact"/>
        <w:ind w:firstLineChars="147" w:firstLine="460"/>
        <w:rPr>
          <w:rFonts w:eastAsia="仿宋_GB2312"/>
          <w:bCs/>
          <w:color w:val="000000" w:themeColor="text1"/>
          <w:sz w:val="32"/>
          <w:szCs w:val="32"/>
        </w:rPr>
      </w:pPr>
      <w:r w:rsidRPr="000913F6">
        <w:rPr>
          <w:rFonts w:eastAsia="仿宋_GB2312" w:hint="eastAsia"/>
          <w:bCs/>
          <w:color w:val="000000" w:themeColor="text1"/>
          <w:sz w:val="32"/>
          <w:szCs w:val="32"/>
        </w:rPr>
        <w:t>（二）金融办承担办公室职责，具体负责政策细则制定实施和日常工作协调。</w:t>
      </w:r>
    </w:p>
    <w:p w:rsidR="0054089E" w:rsidRPr="000913F6" w:rsidRDefault="0054089E" w:rsidP="00850B78">
      <w:pPr>
        <w:snapToGrid w:val="0"/>
        <w:spacing w:line="560" w:lineRule="exact"/>
        <w:ind w:firstLineChars="147" w:firstLine="460"/>
        <w:rPr>
          <w:rFonts w:eastAsia="仿宋_GB2312"/>
          <w:bCs/>
          <w:color w:val="000000" w:themeColor="text1"/>
          <w:sz w:val="32"/>
          <w:szCs w:val="32"/>
        </w:rPr>
      </w:pPr>
      <w:r w:rsidRPr="000913F6">
        <w:rPr>
          <w:rFonts w:eastAsia="仿宋_GB2312" w:hint="eastAsia"/>
          <w:bCs/>
          <w:color w:val="000000" w:themeColor="text1"/>
          <w:sz w:val="32"/>
          <w:szCs w:val="32"/>
        </w:rPr>
        <w:t>（三）经发局</w:t>
      </w:r>
      <w:r w:rsidR="00FA2CFF">
        <w:rPr>
          <w:rFonts w:eastAsia="仿宋_GB2312" w:hint="eastAsia"/>
          <w:bCs/>
          <w:color w:val="000000" w:themeColor="text1"/>
          <w:sz w:val="32"/>
          <w:szCs w:val="32"/>
        </w:rPr>
        <w:t>负责申请企业信用审查，行业主管部门</w:t>
      </w:r>
      <w:r w:rsidR="006B3708" w:rsidRPr="000913F6">
        <w:rPr>
          <w:rFonts w:eastAsia="仿宋_GB2312" w:hint="eastAsia"/>
          <w:bCs/>
          <w:color w:val="000000" w:themeColor="text1"/>
          <w:sz w:val="32"/>
          <w:szCs w:val="32"/>
        </w:rPr>
        <w:t>各自</w:t>
      </w:r>
      <w:r w:rsidRPr="000913F6">
        <w:rPr>
          <w:rFonts w:eastAsia="仿宋_GB2312" w:hint="eastAsia"/>
          <w:bCs/>
          <w:color w:val="000000" w:themeColor="text1"/>
          <w:sz w:val="32"/>
          <w:szCs w:val="32"/>
        </w:rPr>
        <w:t>负责主管</w:t>
      </w:r>
      <w:r w:rsidR="00FA2CFF">
        <w:rPr>
          <w:rFonts w:eastAsia="仿宋_GB2312" w:hint="eastAsia"/>
          <w:bCs/>
          <w:color w:val="000000" w:themeColor="text1"/>
          <w:sz w:val="32"/>
          <w:szCs w:val="32"/>
        </w:rPr>
        <w:t>领域</w:t>
      </w:r>
      <w:r w:rsidRPr="000913F6">
        <w:rPr>
          <w:rFonts w:eastAsia="仿宋_GB2312" w:hint="eastAsia"/>
          <w:bCs/>
          <w:color w:val="000000" w:themeColor="text1"/>
          <w:sz w:val="32"/>
          <w:szCs w:val="32"/>
        </w:rPr>
        <w:t>的</w:t>
      </w:r>
      <w:r w:rsidR="00DD5DF2" w:rsidRPr="000913F6">
        <w:rPr>
          <w:rFonts w:eastAsia="仿宋_GB2312" w:hint="eastAsia"/>
          <w:bCs/>
          <w:color w:val="000000" w:themeColor="text1"/>
          <w:sz w:val="32"/>
          <w:szCs w:val="32"/>
        </w:rPr>
        <w:t>企业</w:t>
      </w:r>
      <w:r w:rsidR="006E04B3" w:rsidRPr="000913F6">
        <w:rPr>
          <w:rFonts w:eastAsia="仿宋_GB2312" w:hint="eastAsia"/>
          <w:bCs/>
          <w:color w:val="000000" w:themeColor="text1"/>
          <w:sz w:val="32"/>
          <w:szCs w:val="32"/>
        </w:rPr>
        <w:t>应急转贷条件</w:t>
      </w:r>
      <w:r w:rsidR="00DD5DF2" w:rsidRPr="000913F6">
        <w:rPr>
          <w:rFonts w:eastAsia="仿宋_GB2312" w:hint="eastAsia"/>
          <w:bCs/>
          <w:color w:val="000000" w:themeColor="text1"/>
          <w:sz w:val="32"/>
          <w:szCs w:val="32"/>
        </w:rPr>
        <w:t>的审查</w:t>
      </w:r>
      <w:r w:rsidR="00445908" w:rsidRPr="000913F6">
        <w:rPr>
          <w:rFonts w:eastAsia="仿宋_GB2312" w:hint="eastAsia"/>
          <w:bCs/>
          <w:color w:val="000000" w:themeColor="text1"/>
          <w:sz w:val="32"/>
          <w:szCs w:val="32"/>
        </w:rPr>
        <w:t>认定，对企业续贷后经营</w:t>
      </w:r>
      <w:r w:rsidR="006E04B3" w:rsidRPr="000913F6">
        <w:rPr>
          <w:rFonts w:eastAsia="仿宋_GB2312" w:hint="eastAsia"/>
          <w:bCs/>
          <w:color w:val="000000" w:themeColor="text1"/>
          <w:sz w:val="32"/>
          <w:szCs w:val="32"/>
        </w:rPr>
        <w:t>情况</w:t>
      </w:r>
      <w:r w:rsidR="004F3B25" w:rsidRPr="000913F6">
        <w:rPr>
          <w:rFonts w:eastAsia="仿宋_GB2312" w:hint="eastAsia"/>
          <w:bCs/>
          <w:color w:val="000000" w:themeColor="text1"/>
          <w:sz w:val="32"/>
          <w:szCs w:val="32"/>
        </w:rPr>
        <w:t>保持</w:t>
      </w:r>
      <w:r w:rsidR="006E04B3" w:rsidRPr="000913F6">
        <w:rPr>
          <w:rFonts w:eastAsia="仿宋_GB2312" w:hint="eastAsia"/>
          <w:bCs/>
          <w:color w:val="000000" w:themeColor="text1"/>
          <w:sz w:val="32"/>
          <w:szCs w:val="32"/>
        </w:rPr>
        <w:t>动态</w:t>
      </w:r>
      <w:r w:rsidR="00445908" w:rsidRPr="000913F6">
        <w:rPr>
          <w:rFonts w:eastAsia="仿宋_GB2312" w:hint="eastAsia"/>
          <w:bCs/>
          <w:color w:val="000000" w:themeColor="text1"/>
          <w:sz w:val="32"/>
          <w:szCs w:val="32"/>
        </w:rPr>
        <w:t>监测</w:t>
      </w:r>
      <w:r w:rsidR="00DD5DF2" w:rsidRPr="000913F6">
        <w:rPr>
          <w:rFonts w:eastAsia="仿宋_GB2312" w:hint="eastAsia"/>
          <w:bCs/>
          <w:color w:val="000000" w:themeColor="text1"/>
          <w:sz w:val="32"/>
          <w:szCs w:val="32"/>
        </w:rPr>
        <w:t>。</w:t>
      </w:r>
    </w:p>
    <w:p w:rsidR="00BA0BF6" w:rsidRPr="000913F6" w:rsidRDefault="006E04B3" w:rsidP="006E04B3">
      <w:pPr>
        <w:snapToGrid w:val="0"/>
        <w:spacing w:line="560" w:lineRule="exact"/>
        <w:ind w:firstLineChars="147" w:firstLine="460"/>
        <w:rPr>
          <w:rFonts w:eastAsia="仿宋_GB2312"/>
          <w:bCs/>
          <w:color w:val="000000" w:themeColor="text1"/>
          <w:sz w:val="32"/>
          <w:szCs w:val="32"/>
        </w:rPr>
      </w:pPr>
      <w:r w:rsidRPr="000913F6">
        <w:rPr>
          <w:rFonts w:eastAsia="仿宋_GB2312" w:hint="eastAsia"/>
          <w:bCs/>
          <w:color w:val="000000" w:themeColor="text1"/>
          <w:sz w:val="32"/>
          <w:szCs w:val="32"/>
        </w:rPr>
        <w:t>（</w:t>
      </w:r>
      <w:r w:rsidR="006B3708" w:rsidRPr="000913F6">
        <w:rPr>
          <w:rFonts w:eastAsia="仿宋_GB2312" w:hint="eastAsia"/>
          <w:bCs/>
          <w:color w:val="000000" w:themeColor="text1"/>
          <w:sz w:val="32"/>
          <w:szCs w:val="32"/>
        </w:rPr>
        <w:t>四</w:t>
      </w:r>
      <w:r w:rsidRPr="000913F6">
        <w:rPr>
          <w:rFonts w:eastAsia="仿宋_GB2312" w:hint="eastAsia"/>
          <w:bCs/>
          <w:color w:val="000000" w:themeColor="text1"/>
          <w:sz w:val="32"/>
          <w:szCs w:val="32"/>
        </w:rPr>
        <w:t>）镇</w:t>
      </w:r>
      <w:proofErr w:type="gramStart"/>
      <w:r w:rsidRPr="000913F6">
        <w:rPr>
          <w:rFonts w:eastAsia="仿宋_GB2312" w:hint="eastAsia"/>
          <w:bCs/>
          <w:color w:val="000000" w:themeColor="text1"/>
          <w:sz w:val="32"/>
          <w:szCs w:val="32"/>
        </w:rPr>
        <w:t>街负责</w:t>
      </w:r>
      <w:proofErr w:type="gramEnd"/>
      <w:r w:rsidRPr="000913F6">
        <w:rPr>
          <w:rFonts w:eastAsia="仿宋_GB2312" w:hint="eastAsia"/>
          <w:bCs/>
          <w:color w:val="000000" w:themeColor="text1"/>
          <w:sz w:val="32"/>
          <w:szCs w:val="32"/>
        </w:rPr>
        <w:t>配合行业主管部门对</w:t>
      </w:r>
      <w:r w:rsidR="00DD5DF2" w:rsidRPr="000913F6">
        <w:rPr>
          <w:rFonts w:eastAsia="仿宋_GB2312" w:hint="eastAsia"/>
          <w:bCs/>
          <w:color w:val="000000" w:themeColor="text1"/>
          <w:sz w:val="32"/>
          <w:szCs w:val="32"/>
        </w:rPr>
        <w:t>辖内</w:t>
      </w:r>
      <w:r w:rsidRPr="000913F6">
        <w:rPr>
          <w:rFonts w:eastAsia="仿宋_GB2312" w:hint="eastAsia"/>
          <w:bCs/>
          <w:color w:val="000000" w:themeColor="text1"/>
          <w:sz w:val="32"/>
          <w:szCs w:val="32"/>
        </w:rPr>
        <w:t>企业转贷条件审查认定，对企业续贷后经营情况进行动态监测</w:t>
      </w:r>
      <w:r w:rsidR="00DD5DF2" w:rsidRPr="000913F6">
        <w:rPr>
          <w:rFonts w:eastAsia="仿宋_GB2312" w:hint="eastAsia"/>
          <w:bCs/>
          <w:color w:val="000000" w:themeColor="text1"/>
          <w:sz w:val="32"/>
          <w:szCs w:val="32"/>
        </w:rPr>
        <w:t>。</w:t>
      </w:r>
    </w:p>
    <w:p w:rsidR="00F038B8" w:rsidRPr="000913F6" w:rsidRDefault="00F038B8" w:rsidP="00FE4B8F">
      <w:pPr>
        <w:widowControl/>
        <w:shd w:val="clear" w:color="auto" w:fill="FFFFFF"/>
        <w:spacing w:line="560" w:lineRule="exact"/>
        <w:ind w:firstLineChars="200" w:firstLine="626"/>
        <w:jc w:val="left"/>
        <w:rPr>
          <w:rFonts w:ascii="仿宋_GB2312" w:eastAsia="仿宋_GB2312" w:hAnsi="仿宋" w:cs="Arial"/>
          <w:color w:val="000000" w:themeColor="text1"/>
          <w:kern w:val="0"/>
          <w:sz w:val="32"/>
          <w:szCs w:val="32"/>
        </w:rPr>
      </w:pPr>
      <w:r w:rsidRPr="000913F6">
        <w:rPr>
          <w:rFonts w:ascii="黑体" w:eastAsia="黑体" w:hAnsi="黑体" w:cs="Arial" w:hint="eastAsia"/>
          <w:color w:val="000000" w:themeColor="text1"/>
          <w:kern w:val="0"/>
          <w:sz w:val="32"/>
          <w:szCs w:val="32"/>
        </w:rPr>
        <w:t>第</w:t>
      </w:r>
      <w:r w:rsidR="00592F8A">
        <w:rPr>
          <w:rFonts w:ascii="黑体" w:eastAsia="黑体" w:hAnsi="黑体" w:cs="Arial" w:hint="eastAsia"/>
          <w:color w:val="000000" w:themeColor="text1"/>
          <w:kern w:val="0"/>
          <w:sz w:val="32"/>
          <w:szCs w:val="32"/>
        </w:rPr>
        <w:t>四</w:t>
      </w:r>
      <w:r w:rsidRPr="000913F6">
        <w:rPr>
          <w:rFonts w:ascii="黑体" w:eastAsia="黑体" w:hAnsi="黑体" w:cs="Arial" w:hint="eastAsia"/>
          <w:color w:val="000000" w:themeColor="text1"/>
          <w:kern w:val="0"/>
          <w:sz w:val="32"/>
          <w:szCs w:val="32"/>
        </w:rPr>
        <w:t>条</w:t>
      </w:r>
      <w:r w:rsidR="004A1C76" w:rsidRPr="000913F6">
        <w:rPr>
          <w:rFonts w:ascii="仿宋_GB2312" w:eastAsia="仿宋_GB2312" w:hAnsi="仿宋" w:cs="Arial" w:hint="eastAsia"/>
          <w:color w:val="000000" w:themeColor="text1"/>
          <w:kern w:val="0"/>
          <w:sz w:val="32"/>
          <w:szCs w:val="32"/>
        </w:rPr>
        <w:t>转贷专项资金</w:t>
      </w:r>
      <w:r w:rsidR="004A1C76" w:rsidRPr="000913F6">
        <w:rPr>
          <w:rFonts w:ascii="仿宋_GB2312" w:eastAsia="仿宋_GB2312" w:hAnsi="Simsun" w:hint="eastAsia"/>
          <w:color w:val="000000" w:themeColor="text1"/>
          <w:sz w:val="32"/>
          <w:szCs w:val="32"/>
          <w:shd w:val="clear" w:color="auto" w:fill="FFFFFF"/>
        </w:rPr>
        <w:t>采取“有偿使用、即借即还”的方式运行</w:t>
      </w:r>
      <w:r w:rsidR="00C95622" w:rsidRPr="000913F6">
        <w:rPr>
          <w:rFonts w:ascii="仿宋_GB2312" w:eastAsia="仿宋_GB2312" w:hAnsi="Simsun" w:hint="eastAsia"/>
          <w:color w:val="000000" w:themeColor="text1"/>
          <w:sz w:val="32"/>
          <w:szCs w:val="32"/>
          <w:shd w:val="clear" w:color="auto" w:fill="FFFFFF"/>
        </w:rPr>
        <w:t>，由领导小组委托</w:t>
      </w:r>
      <w:r w:rsidR="00F97798" w:rsidRPr="000913F6">
        <w:rPr>
          <w:rFonts w:ascii="仿宋_GB2312" w:eastAsia="仿宋_GB2312" w:hint="eastAsia"/>
          <w:bCs/>
          <w:color w:val="000000" w:themeColor="text1"/>
          <w:sz w:val="32"/>
          <w:szCs w:val="32"/>
        </w:rPr>
        <w:t>转贷</w:t>
      </w:r>
      <w:r w:rsidR="00C95622" w:rsidRPr="000913F6">
        <w:rPr>
          <w:rFonts w:ascii="仿宋_GB2312" w:eastAsia="仿宋_GB2312" w:hint="eastAsia"/>
          <w:bCs/>
          <w:color w:val="000000" w:themeColor="text1"/>
          <w:sz w:val="32"/>
          <w:szCs w:val="32"/>
        </w:rPr>
        <w:t>资金管理方负责具体运营管理</w:t>
      </w:r>
      <w:r w:rsidR="00C95622" w:rsidRPr="000913F6">
        <w:rPr>
          <w:rFonts w:ascii="仿宋_GB2312" w:eastAsia="仿宋_GB2312" w:hAnsi="仿宋" w:cs="Arial" w:hint="eastAsia"/>
          <w:color w:val="000000" w:themeColor="text1"/>
          <w:kern w:val="0"/>
          <w:sz w:val="32"/>
          <w:szCs w:val="32"/>
        </w:rPr>
        <w:t>。</w:t>
      </w:r>
      <w:r w:rsidR="00F97798" w:rsidRPr="000913F6">
        <w:rPr>
          <w:rFonts w:ascii="仿宋_GB2312" w:eastAsia="仿宋_GB2312" w:hint="eastAsia"/>
          <w:bCs/>
          <w:color w:val="000000" w:themeColor="text1"/>
          <w:sz w:val="32"/>
          <w:szCs w:val="32"/>
        </w:rPr>
        <w:t>转贷</w:t>
      </w:r>
      <w:r w:rsidR="00C95622" w:rsidRPr="000913F6">
        <w:rPr>
          <w:rFonts w:ascii="仿宋_GB2312" w:eastAsia="仿宋_GB2312" w:hint="eastAsia"/>
          <w:bCs/>
          <w:color w:val="000000" w:themeColor="text1"/>
          <w:sz w:val="32"/>
          <w:szCs w:val="32"/>
        </w:rPr>
        <w:t>资金管理方</w:t>
      </w:r>
      <w:r w:rsidR="00BA0BF6" w:rsidRPr="000913F6">
        <w:rPr>
          <w:rFonts w:ascii="仿宋_GB2312" w:eastAsia="仿宋_GB2312" w:hint="eastAsia"/>
          <w:bCs/>
          <w:color w:val="000000" w:themeColor="text1"/>
          <w:sz w:val="32"/>
          <w:szCs w:val="32"/>
        </w:rPr>
        <w:t>暂由区国资集团公司</w:t>
      </w:r>
      <w:r w:rsidR="00C95622" w:rsidRPr="000913F6">
        <w:rPr>
          <w:rFonts w:ascii="仿宋_GB2312" w:eastAsia="仿宋_GB2312" w:hint="eastAsia"/>
          <w:bCs/>
          <w:color w:val="000000" w:themeColor="text1"/>
          <w:sz w:val="32"/>
          <w:szCs w:val="32"/>
        </w:rPr>
        <w:t>担任</w:t>
      </w:r>
      <w:r w:rsidR="004A1C76" w:rsidRPr="000913F6">
        <w:rPr>
          <w:rFonts w:ascii="仿宋_GB2312" w:eastAsia="仿宋_GB2312" w:hint="eastAsia"/>
          <w:bCs/>
          <w:color w:val="000000" w:themeColor="text1"/>
          <w:sz w:val="32"/>
          <w:szCs w:val="32"/>
        </w:rPr>
        <w:t>，</w:t>
      </w:r>
      <w:r w:rsidR="00BA0BF6" w:rsidRPr="000913F6">
        <w:rPr>
          <w:rFonts w:ascii="仿宋_GB2312" w:eastAsia="仿宋_GB2312" w:hint="eastAsia"/>
          <w:bCs/>
          <w:color w:val="000000" w:themeColor="text1"/>
          <w:sz w:val="32"/>
          <w:szCs w:val="32"/>
        </w:rPr>
        <w:t>以后具备条件时</w:t>
      </w:r>
      <w:r w:rsidR="004A1C76" w:rsidRPr="000913F6">
        <w:rPr>
          <w:rFonts w:ascii="仿宋_GB2312" w:eastAsia="仿宋_GB2312" w:hint="eastAsia"/>
          <w:bCs/>
          <w:color w:val="000000" w:themeColor="text1"/>
          <w:sz w:val="32"/>
          <w:szCs w:val="32"/>
        </w:rPr>
        <w:t>也可采用市场化方式选聘</w:t>
      </w:r>
      <w:r w:rsidR="00CC4AF9" w:rsidRPr="000913F6">
        <w:rPr>
          <w:rFonts w:ascii="仿宋_GB2312" w:eastAsia="仿宋_GB2312" w:hAnsi="仿宋" w:cs="Arial" w:hint="eastAsia"/>
          <w:color w:val="000000" w:themeColor="text1"/>
          <w:kern w:val="0"/>
          <w:sz w:val="32"/>
          <w:szCs w:val="32"/>
        </w:rPr>
        <w:t>。</w:t>
      </w:r>
      <w:r w:rsidR="00F97798" w:rsidRPr="000913F6">
        <w:rPr>
          <w:rFonts w:ascii="仿宋_GB2312" w:eastAsia="仿宋_GB2312" w:hint="eastAsia"/>
          <w:bCs/>
          <w:color w:val="000000" w:themeColor="text1"/>
          <w:sz w:val="32"/>
          <w:szCs w:val="32"/>
        </w:rPr>
        <w:t>转贷</w:t>
      </w:r>
      <w:r w:rsidR="004A1C76" w:rsidRPr="000913F6">
        <w:rPr>
          <w:rFonts w:ascii="仿宋_GB2312" w:eastAsia="仿宋_GB2312" w:hint="eastAsia"/>
          <w:bCs/>
          <w:color w:val="000000" w:themeColor="text1"/>
          <w:sz w:val="32"/>
          <w:szCs w:val="32"/>
        </w:rPr>
        <w:t>资金管理方要</w:t>
      </w:r>
      <w:r w:rsidR="004A1C76" w:rsidRPr="000913F6">
        <w:rPr>
          <w:rFonts w:ascii="仿宋_GB2312" w:eastAsia="仿宋_GB2312" w:hAnsi="仿宋" w:cs="Arial" w:hint="eastAsia"/>
          <w:color w:val="000000" w:themeColor="text1"/>
          <w:kern w:val="0"/>
          <w:sz w:val="32"/>
          <w:szCs w:val="32"/>
        </w:rPr>
        <w:t>在</w:t>
      </w:r>
      <w:r w:rsidR="00F97798" w:rsidRPr="000913F6">
        <w:rPr>
          <w:rFonts w:ascii="仿宋_GB2312" w:eastAsia="仿宋_GB2312" w:hAnsi="仿宋" w:cs="Arial" w:hint="eastAsia"/>
          <w:color w:val="000000" w:themeColor="text1"/>
          <w:kern w:val="0"/>
          <w:sz w:val="32"/>
          <w:szCs w:val="32"/>
        </w:rPr>
        <w:t>应急</w:t>
      </w:r>
      <w:r w:rsidR="004A1C76" w:rsidRPr="000913F6">
        <w:rPr>
          <w:rFonts w:ascii="仿宋_GB2312" w:eastAsia="仿宋_GB2312" w:hAnsi="仿宋" w:cs="Arial" w:hint="eastAsia"/>
          <w:color w:val="000000" w:themeColor="text1"/>
          <w:kern w:val="0"/>
          <w:sz w:val="32"/>
          <w:szCs w:val="32"/>
        </w:rPr>
        <w:t>转贷</w:t>
      </w:r>
      <w:r w:rsidR="004A1C76" w:rsidRPr="000913F6">
        <w:rPr>
          <w:rFonts w:ascii="仿宋_GB2312" w:eastAsia="仿宋_GB2312" w:hint="eastAsia"/>
          <w:bCs/>
          <w:color w:val="000000" w:themeColor="text1"/>
          <w:sz w:val="32"/>
          <w:szCs w:val="32"/>
        </w:rPr>
        <w:t>工作领导小组</w:t>
      </w:r>
      <w:r w:rsidR="004A1C76" w:rsidRPr="000913F6">
        <w:rPr>
          <w:rFonts w:ascii="仿宋_GB2312" w:eastAsia="仿宋_GB2312" w:hAnsi="仿宋" w:cs="Arial" w:hint="eastAsia"/>
          <w:color w:val="000000" w:themeColor="text1"/>
          <w:kern w:val="0"/>
          <w:sz w:val="32"/>
          <w:szCs w:val="32"/>
        </w:rPr>
        <w:t>的监管和指导下，履行下列职责：</w:t>
      </w:r>
    </w:p>
    <w:p w:rsidR="00F038B8" w:rsidRPr="000913F6" w:rsidRDefault="00F038B8" w:rsidP="00AC58A2">
      <w:pPr>
        <w:pStyle w:val="a6"/>
        <w:widowControl/>
        <w:numPr>
          <w:ilvl w:val="0"/>
          <w:numId w:val="3"/>
        </w:numPr>
        <w:shd w:val="clear" w:color="auto" w:fill="FFFFFF"/>
        <w:spacing w:line="560" w:lineRule="exact"/>
        <w:ind w:firstLineChars="0"/>
        <w:jc w:val="left"/>
        <w:rPr>
          <w:rFonts w:ascii="仿宋_GB2312" w:eastAsia="仿宋_GB2312" w:hAnsi="仿宋" w:cs="Arial"/>
          <w:color w:val="000000" w:themeColor="text1"/>
          <w:kern w:val="0"/>
          <w:sz w:val="32"/>
          <w:szCs w:val="32"/>
        </w:rPr>
      </w:pPr>
      <w:r w:rsidRPr="000913F6">
        <w:rPr>
          <w:rFonts w:ascii="仿宋_GB2312" w:eastAsia="仿宋_GB2312" w:hAnsi="仿宋" w:cs="Arial" w:hint="eastAsia"/>
          <w:color w:val="000000" w:themeColor="text1"/>
          <w:kern w:val="0"/>
          <w:sz w:val="32"/>
          <w:szCs w:val="32"/>
        </w:rPr>
        <w:t>负责转贷资金的具体运营和管理</w:t>
      </w:r>
    </w:p>
    <w:p w:rsidR="00F038B8" w:rsidRPr="000913F6" w:rsidRDefault="00F038B8" w:rsidP="00AC58A2">
      <w:pPr>
        <w:widowControl/>
        <w:shd w:val="clear" w:color="auto" w:fill="FFFFFF"/>
        <w:spacing w:line="560" w:lineRule="exact"/>
        <w:ind w:firstLine="480"/>
        <w:jc w:val="left"/>
        <w:rPr>
          <w:rFonts w:ascii="仿宋_GB2312" w:eastAsia="仿宋_GB2312" w:hAnsi="仿宋" w:cs="Arial"/>
          <w:color w:val="000000" w:themeColor="text1"/>
          <w:kern w:val="0"/>
          <w:sz w:val="32"/>
          <w:szCs w:val="32"/>
        </w:rPr>
      </w:pPr>
      <w:r w:rsidRPr="000913F6">
        <w:rPr>
          <w:rFonts w:ascii="仿宋_GB2312" w:eastAsia="仿宋_GB2312" w:hAnsi="仿宋" w:cs="Arial" w:hint="eastAsia"/>
          <w:color w:val="000000" w:themeColor="text1"/>
          <w:kern w:val="0"/>
          <w:sz w:val="32"/>
          <w:szCs w:val="32"/>
        </w:rPr>
        <w:t>（二）对转贷资金进行财务管理和会计核算；</w:t>
      </w:r>
    </w:p>
    <w:p w:rsidR="00F038B8" w:rsidRPr="000913F6" w:rsidRDefault="00F038B8" w:rsidP="00A41009">
      <w:pPr>
        <w:widowControl/>
        <w:shd w:val="clear" w:color="auto" w:fill="FFFFFF"/>
        <w:spacing w:line="560" w:lineRule="exact"/>
        <w:ind w:firstLine="480"/>
        <w:jc w:val="left"/>
        <w:rPr>
          <w:rFonts w:ascii="仿宋_GB2312" w:eastAsia="仿宋_GB2312" w:hAnsi="仿宋" w:cs="Arial"/>
          <w:color w:val="000000" w:themeColor="text1"/>
          <w:kern w:val="0"/>
          <w:sz w:val="32"/>
          <w:szCs w:val="32"/>
        </w:rPr>
      </w:pPr>
      <w:r w:rsidRPr="000913F6">
        <w:rPr>
          <w:rFonts w:ascii="仿宋_GB2312" w:eastAsia="仿宋_GB2312" w:hAnsi="仿宋" w:cs="Arial" w:hint="eastAsia"/>
          <w:color w:val="000000" w:themeColor="text1"/>
          <w:kern w:val="0"/>
          <w:sz w:val="32"/>
          <w:szCs w:val="32"/>
        </w:rPr>
        <w:t>（三）每季度报送转贷资金使用情况；</w:t>
      </w:r>
    </w:p>
    <w:p w:rsidR="00F038B8" w:rsidRPr="000913F6" w:rsidRDefault="00F038B8" w:rsidP="00BF5BB7">
      <w:pPr>
        <w:widowControl/>
        <w:shd w:val="clear" w:color="auto" w:fill="FFFFFF"/>
        <w:spacing w:line="560" w:lineRule="exact"/>
        <w:ind w:firstLineChars="147" w:firstLine="460"/>
        <w:jc w:val="left"/>
        <w:rPr>
          <w:rFonts w:ascii="仿宋_GB2312" w:eastAsia="仿宋_GB2312" w:hAnsi="仿宋" w:cs="Arial"/>
          <w:color w:val="000000" w:themeColor="text1"/>
          <w:kern w:val="0"/>
          <w:sz w:val="32"/>
          <w:szCs w:val="32"/>
        </w:rPr>
      </w:pPr>
      <w:r w:rsidRPr="000913F6">
        <w:rPr>
          <w:rFonts w:ascii="仿宋_GB2312" w:eastAsia="仿宋_GB2312" w:hAnsi="仿宋" w:cs="Arial" w:hint="eastAsia"/>
          <w:color w:val="000000" w:themeColor="text1"/>
          <w:kern w:val="0"/>
          <w:sz w:val="32"/>
          <w:szCs w:val="32"/>
        </w:rPr>
        <w:t>（</w:t>
      </w:r>
      <w:r w:rsidR="00A41009" w:rsidRPr="000913F6">
        <w:rPr>
          <w:rFonts w:ascii="仿宋_GB2312" w:eastAsia="仿宋_GB2312" w:hAnsi="仿宋" w:cs="Arial" w:hint="eastAsia"/>
          <w:color w:val="000000" w:themeColor="text1"/>
          <w:kern w:val="0"/>
          <w:sz w:val="32"/>
          <w:szCs w:val="32"/>
        </w:rPr>
        <w:t>四</w:t>
      </w:r>
      <w:r w:rsidRPr="000913F6">
        <w:rPr>
          <w:rFonts w:ascii="仿宋_GB2312" w:eastAsia="仿宋_GB2312" w:hAnsi="仿宋" w:cs="Arial" w:hint="eastAsia"/>
          <w:color w:val="000000" w:themeColor="text1"/>
          <w:kern w:val="0"/>
          <w:sz w:val="32"/>
          <w:szCs w:val="32"/>
        </w:rPr>
        <w:t>）</w:t>
      </w:r>
      <w:r w:rsidR="00F97798" w:rsidRPr="000913F6">
        <w:rPr>
          <w:rFonts w:ascii="仿宋_GB2312" w:eastAsia="仿宋_GB2312" w:hAnsi="仿宋" w:cs="Arial" w:hint="eastAsia"/>
          <w:color w:val="000000" w:themeColor="text1"/>
          <w:kern w:val="0"/>
          <w:sz w:val="32"/>
          <w:szCs w:val="32"/>
        </w:rPr>
        <w:t>应急</w:t>
      </w:r>
      <w:r w:rsidRPr="000913F6">
        <w:rPr>
          <w:rFonts w:ascii="仿宋_GB2312" w:eastAsia="仿宋_GB2312" w:hAnsi="仿宋" w:cs="Arial" w:hint="eastAsia"/>
          <w:color w:val="000000" w:themeColor="text1"/>
          <w:kern w:val="0"/>
          <w:sz w:val="32"/>
          <w:szCs w:val="32"/>
        </w:rPr>
        <w:t>转贷</w:t>
      </w:r>
      <w:r w:rsidRPr="000913F6">
        <w:rPr>
          <w:rFonts w:ascii="仿宋_GB2312" w:eastAsia="仿宋_GB2312" w:hAnsi="仿宋" w:hint="eastAsia"/>
          <w:bCs/>
          <w:color w:val="000000" w:themeColor="text1"/>
          <w:sz w:val="32"/>
          <w:szCs w:val="32"/>
        </w:rPr>
        <w:t>工作领导</w:t>
      </w:r>
      <w:r w:rsidR="009E7FDD" w:rsidRPr="000913F6">
        <w:rPr>
          <w:rFonts w:ascii="仿宋_GB2312" w:eastAsia="仿宋_GB2312" w:hAnsi="仿宋" w:hint="eastAsia"/>
          <w:bCs/>
          <w:color w:val="000000" w:themeColor="text1"/>
          <w:sz w:val="32"/>
          <w:szCs w:val="32"/>
        </w:rPr>
        <w:t>小组</w:t>
      </w:r>
      <w:r w:rsidRPr="000913F6">
        <w:rPr>
          <w:rFonts w:ascii="仿宋_GB2312" w:eastAsia="仿宋_GB2312" w:hAnsi="仿宋" w:cs="Arial" w:hint="eastAsia"/>
          <w:color w:val="000000" w:themeColor="text1"/>
          <w:kern w:val="0"/>
          <w:sz w:val="32"/>
          <w:szCs w:val="32"/>
        </w:rPr>
        <w:t>确定的其他职责。</w:t>
      </w:r>
    </w:p>
    <w:p w:rsidR="00F038B8" w:rsidRPr="000913F6" w:rsidRDefault="00F038B8" w:rsidP="00FE4B8F">
      <w:pPr>
        <w:widowControl/>
        <w:shd w:val="clear" w:color="auto" w:fill="FFFFFF"/>
        <w:spacing w:line="560" w:lineRule="exact"/>
        <w:ind w:firstLineChars="200" w:firstLine="626"/>
        <w:jc w:val="left"/>
        <w:rPr>
          <w:rFonts w:ascii="仿宋_GB2312" w:eastAsia="仿宋_GB2312" w:hAnsi="仿宋" w:cs="Arial"/>
          <w:color w:val="000000" w:themeColor="text1"/>
          <w:kern w:val="0"/>
          <w:sz w:val="32"/>
          <w:szCs w:val="32"/>
        </w:rPr>
      </w:pPr>
      <w:r w:rsidRPr="000913F6">
        <w:rPr>
          <w:rFonts w:ascii="黑体" w:eastAsia="黑体" w:hAnsi="黑体" w:cs="Arial" w:hint="eastAsia"/>
          <w:color w:val="000000" w:themeColor="text1"/>
          <w:kern w:val="0"/>
          <w:sz w:val="32"/>
          <w:szCs w:val="32"/>
        </w:rPr>
        <w:t>第</w:t>
      </w:r>
      <w:r w:rsidR="00592F8A">
        <w:rPr>
          <w:rFonts w:ascii="黑体" w:eastAsia="黑体" w:hAnsi="黑体" w:cs="Arial" w:hint="eastAsia"/>
          <w:color w:val="000000" w:themeColor="text1"/>
          <w:kern w:val="0"/>
          <w:sz w:val="32"/>
          <w:szCs w:val="32"/>
        </w:rPr>
        <w:t>五</w:t>
      </w:r>
      <w:r w:rsidRPr="000913F6">
        <w:rPr>
          <w:rFonts w:ascii="黑体" w:eastAsia="黑体" w:hAnsi="黑体" w:cs="Arial" w:hint="eastAsia"/>
          <w:color w:val="000000" w:themeColor="text1"/>
          <w:kern w:val="0"/>
          <w:sz w:val="32"/>
          <w:szCs w:val="32"/>
        </w:rPr>
        <w:t>条</w:t>
      </w:r>
      <w:r w:rsidRPr="000913F6">
        <w:rPr>
          <w:rFonts w:ascii="仿宋_GB2312" w:eastAsia="仿宋_GB2312" w:hAnsi="仿宋" w:cs="Arial" w:hint="eastAsia"/>
          <w:color w:val="000000" w:themeColor="text1"/>
          <w:kern w:val="0"/>
          <w:sz w:val="32"/>
          <w:szCs w:val="32"/>
        </w:rPr>
        <w:t>本办法所称合作银行是指</w:t>
      </w:r>
      <w:r w:rsidR="002A56A3" w:rsidRPr="000913F6">
        <w:rPr>
          <w:rFonts w:ascii="仿宋_GB2312" w:eastAsia="仿宋_GB2312" w:hAnsi="仿宋" w:cs="Arial" w:hint="eastAsia"/>
          <w:color w:val="000000" w:themeColor="text1"/>
          <w:kern w:val="0"/>
          <w:sz w:val="32"/>
          <w:szCs w:val="32"/>
        </w:rPr>
        <w:t>注册地在威海经济技术开发区，</w:t>
      </w:r>
      <w:r w:rsidRPr="000913F6">
        <w:rPr>
          <w:rFonts w:ascii="仿宋_GB2312" w:eastAsia="仿宋_GB2312" w:hAnsi="仿宋" w:cs="Arial" w:hint="eastAsia"/>
          <w:color w:val="000000" w:themeColor="text1"/>
          <w:kern w:val="0"/>
          <w:sz w:val="32"/>
          <w:szCs w:val="32"/>
        </w:rPr>
        <w:t>愿意利用专项资金为其授信企业提供转贷续贷服务的银行。合作银行</w:t>
      </w:r>
      <w:r w:rsidR="002A5CFA" w:rsidRPr="000913F6">
        <w:rPr>
          <w:rFonts w:ascii="仿宋_GB2312" w:eastAsia="仿宋_GB2312" w:hAnsi="仿宋" w:cs="Arial" w:hint="eastAsia"/>
          <w:color w:val="000000" w:themeColor="text1"/>
          <w:kern w:val="0"/>
          <w:sz w:val="32"/>
          <w:szCs w:val="32"/>
        </w:rPr>
        <w:t>名单实行动态绩效考评管理，每年调整一次</w:t>
      </w:r>
      <w:r w:rsidR="00707A25" w:rsidRPr="000913F6">
        <w:rPr>
          <w:rFonts w:ascii="仿宋_GB2312" w:eastAsia="仿宋_GB2312" w:hAnsi="仿宋" w:cs="Arial" w:hint="eastAsia"/>
          <w:color w:val="000000" w:themeColor="text1"/>
          <w:kern w:val="0"/>
          <w:sz w:val="32"/>
          <w:szCs w:val="32"/>
        </w:rPr>
        <w:t>，由金融办负责</w:t>
      </w:r>
      <w:r w:rsidR="00A41009" w:rsidRPr="000913F6">
        <w:rPr>
          <w:rFonts w:ascii="仿宋_GB2312" w:eastAsia="仿宋_GB2312" w:hAnsi="仿宋" w:cs="Arial" w:hint="eastAsia"/>
          <w:color w:val="000000" w:themeColor="text1"/>
          <w:kern w:val="0"/>
          <w:sz w:val="32"/>
          <w:szCs w:val="32"/>
        </w:rPr>
        <w:t>组织</w:t>
      </w:r>
      <w:r w:rsidR="00707A25" w:rsidRPr="000913F6">
        <w:rPr>
          <w:rFonts w:ascii="仿宋_GB2312" w:eastAsia="仿宋_GB2312" w:hAnsi="仿宋" w:cs="Arial" w:hint="eastAsia"/>
          <w:color w:val="000000" w:themeColor="text1"/>
          <w:kern w:val="0"/>
          <w:sz w:val="32"/>
          <w:szCs w:val="32"/>
        </w:rPr>
        <w:t>实施</w:t>
      </w:r>
      <w:r w:rsidR="002A5CFA" w:rsidRPr="000913F6">
        <w:rPr>
          <w:rFonts w:ascii="仿宋_GB2312" w:eastAsia="仿宋_GB2312" w:hAnsi="仿宋" w:cs="Arial" w:hint="eastAsia"/>
          <w:color w:val="000000" w:themeColor="text1"/>
          <w:kern w:val="0"/>
          <w:sz w:val="32"/>
          <w:szCs w:val="32"/>
        </w:rPr>
        <w:t>。合作银行转贷前</w:t>
      </w:r>
      <w:r w:rsidR="00707A25" w:rsidRPr="000913F6">
        <w:rPr>
          <w:rFonts w:ascii="仿宋_GB2312" w:eastAsia="仿宋_GB2312" w:hAnsi="仿宋" w:cs="Arial" w:hint="eastAsia"/>
          <w:color w:val="000000" w:themeColor="text1"/>
          <w:kern w:val="0"/>
          <w:sz w:val="32"/>
          <w:szCs w:val="32"/>
        </w:rPr>
        <w:t>原则性</w:t>
      </w:r>
      <w:r w:rsidR="002A5CFA" w:rsidRPr="000913F6">
        <w:rPr>
          <w:rFonts w:ascii="仿宋_GB2312" w:eastAsia="仿宋_GB2312" w:hAnsi="仿宋" w:cs="Arial" w:hint="eastAsia"/>
          <w:color w:val="000000" w:themeColor="text1"/>
          <w:kern w:val="0"/>
          <w:sz w:val="32"/>
          <w:szCs w:val="32"/>
        </w:rPr>
        <w:t>应当出具</w:t>
      </w:r>
      <w:r w:rsidRPr="000913F6">
        <w:rPr>
          <w:rFonts w:ascii="仿宋_GB2312" w:eastAsia="仿宋_GB2312" w:hAnsi="仿宋" w:cs="Arial" w:hint="eastAsia"/>
          <w:color w:val="000000" w:themeColor="text1"/>
          <w:kern w:val="0"/>
          <w:sz w:val="32"/>
          <w:szCs w:val="32"/>
        </w:rPr>
        <w:t>银行贷款</w:t>
      </w:r>
      <w:r w:rsidR="00404612" w:rsidRPr="000913F6">
        <w:rPr>
          <w:rFonts w:ascii="仿宋_GB2312" w:eastAsia="仿宋_GB2312" w:hAnsi="仿宋" w:cs="Arial" w:hint="eastAsia"/>
          <w:color w:val="000000" w:themeColor="text1"/>
          <w:kern w:val="0"/>
          <w:sz w:val="32"/>
          <w:szCs w:val="32"/>
        </w:rPr>
        <w:t>续贷</w:t>
      </w:r>
      <w:r w:rsidR="002A5CFA" w:rsidRPr="000913F6">
        <w:rPr>
          <w:rFonts w:ascii="仿宋_GB2312" w:eastAsia="仿宋_GB2312" w:hAnsi="仿宋" w:cs="Arial" w:hint="eastAsia"/>
          <w:color w:val="000000" w:themeColor="text1"/>
          <w:kern w:val="0"/>
          <w:sz w:val="32"/>
          <w:szCs w:val="32"/>
        </w:rPr>
        <w:t>承诺函或银行贷款</w:t>
      </w:r>
      <w:r w:rsidR="00707A25" w:rsidRPr="000913F6">
        <w:rPr>
          <w:rFonts w:ascii="仿宋_GB2312" w:eastAsia="仿宋_GB2312" w:hAnsi="仿宋" w:cs="Arial" w:hint="eastAsia"/>
          <w:color w:val="000000" w:themeColor="text1"/>
          <w:kern w:val="0"/>
          <w:sz w:val="32"/>
          <w:szCs w:val="32"/>
        </w:rPr>
        <w:t>批复</w:t>
      </w:r>
      <w:r w:rsidR="00976A33" w:rsidRPr="000913F6">
        <w:rPr>
          <w:rFonts w:ascii="仿宋_GB2312" w:eastAsia="仿宋_GB2312" w:hAnsi="仿宋" w:cs="Arial" w:hint="eastAsia"/>
          <w:color w:val="000000" w:themeColor="text1"/>
          <w:kern w:val="0"/>
          <w:sz w:val="32"/>
          <w:szCs w:val="32"/>
        </w:rPr>
        <w:t>等证明材料</w:t>
      </w:r>
      <w:r w:rsidRPr="000913F6">
        <w:rPr>
          <w:rFonts w:ascii="仿宋_GB2312" w:eastAsia="仿宋_GB2312" w:hAnsi="仿宋" w:cs="Arial" w:hint="eastAsia"/>
          <w:color w:val="000000" w:themeColor="text1"/>
          <w:kern w:val="0"/>
          <w:sz w:val="32"/>
          <w:szCs w:val="32"/>
        </w:rPr>
        <w:t>，不得因企业使用转贷服务而降</w:t>
      </w:r>
      <w:r w:rsidRPr="000913F6">
        <w:rPr>
          <w:rFonts w:ascii="仿宋_GB2312" w:eastAsia="仿宋_GB2312" w:hAnsi="仿宋" w:cs="Arial" w:hint="eastAsia"/>
          <w:color w:val="000000" w:themeColor="text1"/>
          <w:kern w:val="0"/>
          <w:sz w:val="32"/>
          <w:szCs w:val="32"/>
        </w:rPr>
        <w:lastRenderedPageBreak/>
        <w:t>低该企业在银行的风险评级。</w:t>
      </w:r>
      <w:r w:rsidR="00D30498" w:rsidRPr="000913F6">
        <w:rPr>
          <w:rFonts w:ascii="仿宋_GB2312" w:eastAsia="仿宋_GB2312" w:hAnsi="仿宋" w:cs="Arial" w:hint="eastAsia"/>
          <w:color w:val="000000" w:themeColor="text1"/>
          <w:kern w:val="0"/>
          <w:sz w:val="32"/>
          <w:szCs w:val="32"/>
        </w:rPr>
        <w:t>合作银行应当</w:t>
      </w:r>
      <w:r w:rsidR="005A514C" w:rsidRPr="000913F6">
        <w:rPr>
          <w:rFonts w:ascii="仿宋_GB2312" w:eastAsia="仿宋_GB2312" w:hAnsi="仿宋" w:cs="Arial" w:hint="eastAsia"/>
          <w:color w:val="000000" w:themeColor="text1"/>
          <w:kern w:val="0"/>
          <w:sz w:val="32"/>
          <w:szCs w:val="32"/>
        </w:rPr>
        <w:t>指定</w:t>
      </w:r>
      <w:r w:rsidR="00D30498" w:rsidRPr="000913F6">
        <w:rPr>
          <w:rFonts w:ascii="仿宋_GB2312" w:eastAsia="仿宋_GB2312" w:hAnsi="仿宋" w:cs="Arial" w:hint="eastAsia"/>
          <w:color w:val="000000" w:themeColor="text1"/>
          <w:kern w:val="0"/>
          <w:sz w:val="32"/>
          <w:szCs w:val="32"/>
        </w:rPr>
        <w:t>专人负责转贷工作。</w:t>
      </w:r>
    </w:p>
    <w:p w:rsidR="00F038B8" w:rsidRPr="000913F6" w:rsidRDefault="00F038B8" w:rsidP="00FE4B8F">
      <w:pPr>
        <w:spacing w:line="560" w:lineRule="exact"/>
        <w:ind w:firstLineChars="200" w:firstLine="626"/>
        <w:rPr>
          <w:rFonts w:ascii="仿宋_GB2312" w:eastAsia="仿宋_GB2312" w:hAnsi="仿宋"/>
          <w:color w:val="000000" w:themeColor="text1"/>
          <w:sz w:val="32"/>
          <w:szCs w:val="32"/>
        </w:rPr>
      </w:pPr>
      <w:r w:rsidRPr="000913F6">
        <w:rPr>
          <w:rFonts w:eastAsia="黑体" w:cs="Calibri"/>
          <w:color w:val="000000" w:themeColor="text1"/>
          <w:sz w:val="32"/>
          <w:szCs w:val="32"/>
          <w:shd w:val="clear" w:color="auto" w:fill="FFFFFF"/>
        </w:rPr>
        <w:t> </w:t>
      </w:r>
      <w:r w:rsidRPr="000913F6">
        <w:rPr>
          <w:rFonts w:ascii="黑体" w:eastAsia="黑体" w:hAnsi="黑体" w:cs="Arial" w:hint="eastAsia"/>
          <w:color w:val="000000" w:themeColor="text1"/>
          <w:sz w:val="32"/>
          <w:szCs w:val="32"/>
          <w:shd w:val="clear" w:color="auto" w:fill="FFFFFF"/>
        </w:rPr>
        <w:t>第</w:t>
      </w:r>
      <w:r w:rsidR="00592F8A">
        <w:rPr>
          <w:rFonts w:ascii="黑体" w:eastAsia="黑体" w:hAnsi="黑体" w:cs="Arial" w:hint="eastAsia"/>
          <w:color w:val="000000" w:themeColor="text1"/>
          <w:sz w:val="32"/>
          <w:szCs w:val="32"/>
          <w:shd w:val="clear" w:color="auto" w:fill="FFFFFF"/>
        </w:rPr>
        <w:t>六</w:t>
      </w:r>
      <w:r w:rsidRPr="000913F6">
        <w:rPr>
          <w:rFonts w:ascii="黑体" w:eastAsia="黑体" w:hAnsi="黑体" w:cs="Arial" w:hint="eastAsia"/>
          <w:color w:val="000000" w:themeColor="text1"/>
          <w:sz w:val="32"/>
          <w:szCs w:val="32"/>
          <w:shd w:val="clear" w:color="auto" w:fill="FFFFFF"/>
        </w:rPr>
        <w:t>条</w:t>
      </w:r>
      <w:r w:rsidR="004A1C76" w:rsidRPr="000913F6">
        <w:rPr>
          <w:rFonts w:ascii="仿宋_GB2312" w:eastAsia="仿宋_GB2312" w:hAnsi="黑体" w:cs="Arial" w:hint="eastAsia"/>
          <w:color w:val="000000" w:themeColor="text1"/>
          <w:sz w:val="32"/>
          <w:szCs w:val="32"/>
          <w:shd w:val="clear" w:color="auto" w:fill="FFFFFF"/>
        </w:rPr>
        <w:t>转贷资金管理方</w:t>
      </w:r>
      <w:r w:rsidRPr="000913F6">
        <w:rPr>
          <w:rFonts w:ascii="仿宋_GB2312" w:eastAsia="仿宋_GB2312" w:hAnsi="仿宋" w:cs="Arial" w:hint="eastAsia"/>
          <w:color w:val="000000" w:themeColor="text1"/>
          <w:sz w:val="32"/>
          <w:szCs w:val="32"/>
          <w:shd w:val="clear" w:color="auto" w:fill="FFFFFF"/>
        </w:rPr>
        <w:t>应当建立和完善</w:t>
      </w:r>
      <w:r w:rsidR="00F97798" w:rsidRPr="000913F6">
        <w:rPr>
          <w:rFonts w:ascii="仿宋_GB2312" w:eastAsia="仿宋_GB2312" w:hAnsi="仿宋" w:cs="Arial" w:hint="eastAsia"/>
          <w:color w:val="000000" w:themeColor="text1"/>
          <w:sz w:val="32"/>
          <w:szCs w:val="32"/>
          <w:shd w:val="clear" w:color="auto" w:fill="FFFFFF"/>
        </w:rPr>
        <w:t>工作流程等</w:t>
      </w:r>
      <w:r w:rsidRPr="000913F6">
        <w:rPr>
          <w:rFonts w:ascii="仿宋_GB2312" w:eastAsia="仿宋_GB2312" w:hAnsi="仿宋" w:cs="Arial" w:hint="eastAsia"/>
          <w:color w:val="000000" w:themeColor="text1"/>
          <w:sz w:val="32"/>
          <w:szCs w:val="32"/>
          <w:shd w:val="clear" w:color="auto" w:fill="FFFFFF"/>
        </w:rPr>
        <w:t>相关管理制度，规范资金管理，确保转贷资金安全。</w:t>
      </w:r>
      <w:r w:rsidR="00D30498" w:rsidRPr="000913F6">
        <w:rPr>
          <w:rFonts w:ascii="仿宋_GB2312" w:eastAsia="仿宋_GB2312" w:hAnsi="仿宋" w:hint="eastAsia"/>
          <w:color w:val="000000" w:themeColor="text1"/>
          <w:sz w:val="32"/>
          <w:szCs w:val="32"/>
        </w:rPr>
        <w:t>相关管理制度报转贷领导小组办公室备案。</w:t>
      </w:r>
    </w:p>
    <w:p w:rsidR="00F038B8" w:rsidRPr="000913F6" w:rsidRDefault="00762E79" w:rsidP="00093E3C">
      <w:pPr>
        <w:snapToGrid w:val="0"/>
        <w:spacing w:line="560" w:lineRule="exact"/>
        <w:ind w:firstLineChars="200" w:firstLine="626"/>
        <w:jc w:val="left"/>
        <w:rPr>
          <w:rFonts w:ascii="仿宋_GB2312" w:eastAsia="仿宋_GB2312"/>
          <w:color w:val="000000" w:themeColor="text1"/>
          <w:sz w:val="32"/>
          <w:szCs w:val="32"/>
        </w:rPr>
      </w:pPr>
      <w:r w:rsidRPr="000913F6">
        <w:rPr>
          <w:rFonts w:ascii="黑体" w:eastAsia="黑体" w:hAnsi="黑体" w:cs="Arial" w:hint="eastAsia"/>
          <w:color w:val="000000" w:themeColor="text1"/>
          <w:sz w:val="32"/>
          <w:szCs w:val="32"/>
          <w:shd w:val="clear" w:color="auto" w:fill="FFFFFF"/>
        </w:rPr>
        <w:t>第</w:t>
      </w:r>
      <w:r w:rsidR="00592F8A">
        <w:rPr>
          <w:rFonts w:ascii="黑体" w:eastAsia="黑体" w:hAnsi="黑体" w:cs="Arial" w:hint="eastAsia"/>
          <w:color w:val="000000" w:themeColor="text1"/>
          <w:sz w:val="32"/>
          <w:szCs w:val="32"/>
          <w:shd w:val="clear" w:color="auto" w:fill="FFFFFF"/>
        </w:rPr>
        <w:t>七</w:t>
      </w:r>
      <w:r w:rsidRPr="000913F6">
        <w:rPr>
          <w:rFonts w:ascii="黑体" w:eastAsia="黑体" w:hAnsi="黑体" w:cs="Arial" w:hint="eastAsia"/>
          <w:color w:val="000000" w:themeColor="text1"/>
          <w:sz w:val="32"/>
          <w:szCs w:val="32"/>
          <w:shd w:val="clear" w:color="auto" w:fill="FFFFFF"/>
        </w:rPr>
        <w:t>条</w:t>
      </w:r>
      <w:r w:rsidRPr="000913F6">
        <w:rPr>
          <w:rFonts w:ascii="仿宋_GB2312" w:eastAsia="仿宋_GB2312" w:hint="eastAsia"/>
          <w:color w:val="000000" w:themeColor="text1"/>
          <w:sz w:val="32"/>
          <w:szCs w:val="32"/>
        </w:rPr>
        <w:t>鼓励贷款企业首先开展互助自救。互助自救无法解决问题的还贷困难企业，</w:t>
      </w:r>
      <w:r w:rsidR="00F038B8" w:rsidRPr="000913F6">
        <w:rPr>
          <w:rFonts w:ascii="仿宋_GB2312" w:eastAsia="仿宋_GB2312" w:hAnsi="Arial" w:cs="Arial" w:hint="eastAsia"/>
          <w:color w:val="000000" w:themeColor="text1"/>
          <w:sz w:val="32"/>
          <w:szCs w:val="32"/>
          <w:shd w:val="clear" w:color="auto" w:fill="FFFFFF"/>
        </w:rPr>
        <w:t>符合下列条件</w:t>
      </w:r>
      <w:r w:rsidR="00F038B8" w:rsidRPr="000913F6">
        <w:rPr>
          <w:rFonts w:ascii="仿宋_GB2312" w:eastAsia="仿宋_GB2312" w:hAnsi="Times New Roman" w:hint="eastAsia"/>
          <w:color w:val="000000" w:themeColor="text1"/>
          <w:spacing w:val="-4"/>
          <w:sz w:val="32"/>
          <w:szCs w:val="32"/>
        </w:rPr>
        <w:t>可以申请本转贷专项资金：</w:t>
      </w:r>
    </w:p>
    <w:p w:rsidR="00F038B8" w:rsidRPr="000913F6" w:rsidRDefault="00F038B8" w:rsidP="001E6163">
      <w:pPr>
        <w:snapToGrid w:val="0"/>
        <w:spacing w:line="560" w:lineRule="exact"/>
        <w:ind w:firstLineChars="147" w:firstLine="460"/>
        <w:rPr>
          <w:rFonts w:ascii="仿宋_GB2312" w:eastAsia="仿宋_GB2312" w:hAnsi="Times New Roman"/>
          <w:color w:val="000000" w:themeColor="text1"/>
          <w:spacing w:val="-4"/>
          <w:sz w:val="32"/>
          <w:szCs w:val="32"/>
        </w:rPr>
      </w:pPr>
      <w:r w:rsidRPr="000913F6">
        <w:rPr>
          <w:rFonts w:ascii="仿宋_GB2312" w:eastAsia="仿宋_GB2312" w:hAnsi="Arial" w:cs="Arial" w:hint="eastAsia"/>
          <w:color w:val="000000" w:themeColor="text1"/>
          <w:sz w:val="32"/>
          <w:szCs w:val="32"/>
          <w:shd w:val="clear" w:color="auto" w:fill="FFFFFF"/>
        </w:rPr>
        <w:t>（一）企业在威海经济技术开发区范围内依法设立、</w:t>
      </w:r>
      <w:r w:rsidR="00C05958" w:rsidRPr="000913F6">
        <w:rPr>
          <w:rFonts w:ascii="仿宋_GB2312" w:eastAsia="仿宋_GB2312" w:hAnsi="Arial" w:cs="Arial" w:hint="eastAsia"/>
          <w:color w:val="000000" w:themeColor="text1"/>
          <w:sz w:val="32"/>
          <w:szCs w:val="32"/>
          <w:shd w:val="clear" w:color="auto" w:fill="FFFFFF"/>
        </w:rPr>
        <w:t>在税务机关依法登记并纳税，管理规范，财务管理制度和会计核算体系健全</w:t>
      </w:r>
      <w:r w:rsidRPr="000913F6">
        <w:rPr>
          <w:rFonts w:ascii="仿宋_GB2312" w:eastAsia="仿宋_GB2312" w:hAnsi="Arial" w:cs="Arial" w:hint="eastAsia"/>
          <w:color w:val="000000" w:themeColor="text1"/>
          <w:sz w:val="32"/>
          <w:szCs w:val="32"/>
          <w:shd w:val="clear" w:color="auto" w:fill="FFFFFF"/>
        </w:rPr>
        <w:t>；</w:t>
      </w:r>
    </w:p>
    <w:p w:rsidR="00F038B8" w:rsidRPr="000913F6" w:rsidRDefault="00F038B8" w:rsidP="001E6163">
      <w:pPr>
        <w:snapToGrid w:val="0"/>
        <w:spacing w:line="560" w:lineRule="exact"/>
        <w:ind w:firstLineChars="147" w:firstLine="460"/>
        <w:rPr>
          <w:rFonts w:ascii="仿宋_GB2312" w:eastAsia="仿宋_GB2312" w:hAnsi="Times New Roman"/>
          <w:color w:val="000000" w:themeColor="text1"/>
          <w:spacing w:val="-4"/>
          <w:sz w:val="32"/>
          <w:szCs w:val="32"/>
        </w:rPr>
      </w:pPr>
      <w:r w:rsidRPr="000913F6">
        <w:rPr>
          <w:rFonts w:ascii="仿宋_GB2312" w:eastAsia="仿宋_GB2312" w:hAnsi="Arial" w:cs="Arial" w:hint="eastAsia"/>
          <w:color w:val="000000" w:themeColor="text1"/>
          <w:sz w:val="32"/>
          <w:szCs w:val="32"/>
          <w:shd w:val="clear" w:color="auto" w:fill="FFFFFF"/>
        </w:rPr>
        <w:t>（二）符合国家产业</w:t>
      </w:r>
      <w:r w:rsidR="00560EEF" w:rsidRPr="000913F6">
        <w:rPr>
          <w:rFonts w:ascii="仿宋_GB2312" w:eastAsia="仿宋_GB2312" w:hAnsi="Arial" w:cs="Arial" w:hint="eastAsia"/>
          <w:color w:val="000000" w:themeColor="text1"/>
          <w:sz w:val="32"/>
          <w:szCs w:val="32"/>
          <w:shd w:val="clear" w:color="auto" w:fill="FFFFFF"/>
        </w:rPr>
        <w:t>政策和环保要求，安全生产达标</w:t>
      </w:r>
    </w:p>
    <w:p w:rsidR="00F038B8" w:rsidRPr="000913F6" w:rsidRDefault="00F038B8" w:rsidP="0035706B">
      <w:pPr>
        <w:widowControl/>
        <w:shd w:val="clear" w:color="auto" w:fill="FFFFFF"/>
        <w:spacing w:line="360" w:lineRule="atLeast"/>
        <w:ind w:firstLine="480"/>
        <w:jc w:val="left"/>
        <w:rPr>
          <w:rFonts w:ascii="仿宋_GB2312" w:eastAsia="仿宋_GB2312" w:hAnsi="Arial" w:cs="Arial"/>
          <w:color w:val="000000" w:themeColor="text1"/>
          <w:kern w:val="0"/>
          <w:sz w:val="32"/>
          <w:szCs w:val="32"/>
        </w:rPr>
      </w:pPr>
      <w:r w:rsidRPr="000913F6">
        <w:rPr>
          <w:rFonts w:ascii="仿宋_GB2312" w:eastAsia="仿宋_GB2312" w:hAnsi="Arial" w:cs="Arial" w:hint="eastAsia"/>
          <w:color w:val="000000" w:themeColor="text1"/>
          <w:kern w:val="0"/>
          <w:sz w:val="32"/>
          <w:szCs w:val="32"/>
        </w:rPr>
        <w:t>（三）生产经营状况良好，无严重不良信用记录；</w:t>
      </w:r>
    </w:p>
    <w:p w:rsidR="00F038B8" w:rsidRPr="000913F6" w:rsidRDefault="00F038B8" w:rsidP="001E6163">
      <w:pPr>
        <w:widowControl/>
        <w:shd w:val="clear" w:color="auto" w:fill="FFFFFF"/>
        <w:spacing w:line="360" w:lineRule="atLeast"/>
        <w:ind w:firstLineChars="147" w:firstLine="460"/>
        <w:jc w:val="left"/>
        <w:rPr>
          <w:rFonts w:ascii="仿宋_GB2312" w:eastAsia="仿宋_GB2312" w:hAnsi="Arial" w:cs="Arial"/>
          <w:color w:val="000000" w:themeColor="text1"/>
          <w:kern w:val="0"/>
          <w:sz w:val="32"/>
          <w:szCs w:val="32"/>
        </w:rPr>
      </w:pPr>
      <w:r w:rsidRPr="000913F6">
        <w:rPr>
          <w:rFonts w:ascii="仿宋_GB2312" w:eastAsia="仿宋_GB2312" w:hAnsi="Arial" w:cs="Arial" w:hint="eastAsia"/>
          <w:color w:val="000000" w:themeColor="text1"/>
          <w:kern w:val="0"/>
          <w:sz w:val="32"/>
          <w:szCs w:val="32"/>
        </w:rPr>
        <w:t>（四）符合合作银行</w:t>
      </w:r>
      <w:r w:rsidR="00BC5134" w:rsidRPr="000913F6">
        <w:rPr>
          <w:rFonts w:ascii="仿宋_GB2312" w:eastAsia="仿宋_GB2312" w:hAnsi="Arial" w:cs="Arial" w:hint="eastAsia"/>
          <w:color w:val="000000" w:themeColor="text1"/>
          <w:kern w:val="0"/>
          <w:sz w:val="32"/>
          <w:szCs w:val="32"/>
        </w:rPr>
        <w:t>续贷</w:t>
      </w:r>
      <w:r w:rsidRPr="000913F6">
        <w:rPr>
          <w:rFonts w:ascii="仿宋_GB2312" w:eastAsia="仿宋_GB2312" w:hAnsi="Arial" w:cs="Arial" w:hint="eastAsia"/>
          <w:color w:val="000000" w:themeColor="text1"/>
          <w:kern w:val="0"/>
          <w:sz w:val="32"/>
          <w:szCs w:val="32"/>
        </w:rPr>
        <w:t>条件，具备后续还贷能力；</w:t>
      </w:r>
    </w:p>
    <w:p w:rsidR="00F038B8" w:rsidRPr="000913F6" w:rsidRDefault="00F038B8" w:rsidP="0035706B">
      <w:pPr>
        <w:widowControl/>
        <w:shd w:val="clear" w:color="auto" w:fill="FFFFFF"/>
        <w:spacing w:line="360" w:lineRule="atLeast"/>
        <w:ind w:firstLine="480"/>
        <w:jc w:val="left"/>
        <w:rPr>
          <w:rFonts w:ascii="仿宋_GB2312" w:eastAsia="仿宋_GB2312" w:hAnsi="Arial" w:cs="Arial"/>
          <w:color w:val="000000" w:themeColor="text1"/>
          <w:kern w:val="0"/>
          <w:sz w:val="32"/>
          <w:szCs w:val="32"/>
        </w:rPr>
      </w:pPr>
      <w:r w:rsidRPr="000913F6">
        <w:rPr>
          <w:rFonts w:ascii="仿宋_GB2312" w:eastAsia="仿宋_GB2312" w:hAnsi="Arial" w:cs="Arial" w:hint="eastAsia"/>
          <w:color w:val="000000" w:themeColor="text1"/>
          <w:kern w:val="0"/>
          <w:sz w:val="32"/>
          <w:szCs w:val="32"/>
        </w:rPr>
        <w:t>（五）法律法规规定的其他条件。</w:t>
      </w:r>
    </w:p>
    <w:p w:rsidR="00F038B8" w:rsidRPr="000913F6" w:rsidRDefault="00F038B8" w:rsidP="00FE4B8F">
      <w:pPr>
        <w:snapToGrid w:val="0"/>
        <w:spacing w:line="560" w:lineRule="exact"/>
        <w:ind w:firstLineChars="200" w:firstLine="610"/>
        <w:rPr>
          <w:rFonts w:ascii="Times New Roman" w:eastAsia="仿宋_GB2312" w:hAnsi="Times New Roman"/>
          <w:color w:val="000000" w:themeColor="text1"/>
          <w:spacing w:val="-4"/>
          <w:sz w:val="32"/>
          <w:szCs w:val="32"/>
        </w:rPr>
      </w:pPr>
      <w:r w:rsidRPr="000913F6">
        <w:rPr>
          <w:rFonts w:ascii="Times New Roman" w:eastAsia="仿宋_GB2312" w:hAnsi="Times New Roman" w:hint="eastAsia"/>
          <w:color w:val="000000" w:themeColor="text1"/>
          <w:spacing w:val="-4"/>
          <w:sz w:val="32"/>
          <w:szCs w:val="32"/>
        </w:rPr>
        <w:t>申请企业存在下列情形之一的，原则上不得申请使用本转贷专项资金：</w:t>
      </w:r>
    </w:p>
    <w:p w:rsidR="00F038B8" w:rsidRPr="000913F6" w:rsidRDefault="00F038B8" w:rsidP="00FE4B8F">
      <w:pPr>
        <w:snapToGrid w:val="0"/>
        <w:spacing w:line="560" w:lineRule="exact"/>
        <w:ind w:firstLineChars="200" w:firstLine="610"/>
        <w:rPr>
          <w:rFonts w:ascii="Times New Roman" w:eastAsia="仿宋_GB2312" w:hAnsi="Times New Roman"/>
          <w:color w:val="000000" w:themeColor="text1"/>
          <w:spacing w:val="-4"/>
          <w:sz w:val="32"/>
          <w:szCs w:val="32"/>
        </w:rPr>
      </w:pPr>
      <w:r w:rsidRPr="000913F6">
        <w:rPr>
          <w:rFonts w:ascii="Times New Roman" w:eastAsia="仿宋_GB2312" w:hAnsi="Times New Roman" w:hint="eastAsia"/>
          <w:color w:val="000000" w:themeColor="text1"/>
          <w:spacing w:val="-4"/>
          <w:sz w:val="32"/>
          <w:szCs w:val="32"/>
        </w:rPr>
        <w:t>（</w:t>
      </w:r>
      <w:r w:rsidR="00235B88" w:rsidRPr="000913F6">
        <w:rPr>
          <w:rFonts w:ascii="Times New Roman" w:eastAsia="仿宋_GB2312" w:hAnsi="Times New Roman" w:hint="eastAsia"/>
          <w:color w:val="000000" w:themeColor="text1"/>
          <w:spacing w:val="-4"/>
          <w:sz w:val="32"/>
          <w:szCs w:val="32"/>
        </w:rPr>
        <w:t>一</w:t>
      </w:r>
      <w:r w:rsidRPr="000913F6">
        <w:rPr>
          <w:rFonts w:ascii="Times New Roman" w:eastAsia="仿宋_GB2312" w:hAnsi="Times New Roman" w:hint="eastAsia"/>
          <w:color w:val="000000" w:themeColor="text1"/>
          <w:spacing w:val="-4"/>
          <w:sz w:val="32"/>
          <w:szCs w:val="32"/>
        </w:rPr>
        <w:t>）近半年纳税记录中无增值税等体现企业生产经营活动税种的；</w:t>
      </w:r>
    </w:p>
    <w:p w:rsidR="00F038B8" w:rsidRPr="000913F6" w:rsidRDefault="00F038B8" w:rsidP="00FE4B8F">
      <w:pPr>
        <w:snapToGrid w:val="0"/>
        <w:spacing w:line="560" w:lineRule="exact"/>
        <w:ind w:firstLineChars="200" w:firstLine="610"/>
        <w:rPr>
          <w:rFonts w:ascii="Times New Roman" w:eastAsia="仿宋_GB2312" w:hAnsi="Times New Roman"/>
          <w:color w:val="000000" w:themeColor="text1"/>
          <w:spacing w:val="-4"/>
          <w:sz w:val="32"/>
          <w:szCs w:val="32"/>
        </w:rPr>
      </w:pPr>
      <w:r w:rsidRPr="000913F6">
        <w:rPr>
          <w:rFonts w:ascii="Times New Roman" w:eastAsia="仿宋_GB2312" w:hAnsi="Times New Roman" w:hint="eastAsia"/>
          <w:color w:val="000000" w:themeColor="text1"/>
          <w:spacing w:val="-4"/>
          <w:sz w:val="32"/>
          <w:szCs w:val="32"/>
        </w:rPr>
        <w:t>（</w:t>
      </w:r>
      <w:r w:rsidR="00192BF6" w:rsidRPr="000913F6">
        <w:rPr>
          <w:rFonts w:ascii="Times New Roman" w:eastAsia="仿宋_GB2312" w:hAnsi="Times New Roman" w:hint="eastAsia"/>
          <w:color w:val="000000" w:themeColor="text1"/>
          <w:spacing w:val="-4"/>
          <w:sz w:val="32"/>
          <w:szCs w:val="32"/>
        </w:rPr>
        <w:t>二</w:t>
      </w:r>
      <w:r w:rsidRPr="000913F6">
        <w:rPr>
          <w:rFonts w:ascii="Times New Roman" w:eastAsia="仿宋_GB2312" w:hAnsi="Times New Roman" w:hint="eastAsia"/>
          <w:color w:val="000000" w:themeColor="text1"/>
          <w:spacing w:val="-4"/>
          <w:sz w:val="32"/>
          <w:szCs w:val="32"/>
        </w:rPr>
        <w:t>）贷款逾期三个月以上的；</w:t>
      </w:r>
    </w:p>
    <w:p w:rsidR="00F038B8" w:rsidRPr="000913F6" w:rsidRDefault="00F038B8" w:rsidP="00FE4B8F">
      <w:pPr>
        <w:snapToGrid w:val="0"/>
        <w:spacing w:line="560" w:lineRule="exact"/>
        <w:ind w:firstLineChars="200" w:firstLine="610"/>
        <w:rPr>
          <w:rFonts w:ascii="Times New Roman" w:eastAsia="仿宋_GB2312" w:hAnsi="Times New Roman"/>
          <w:color w:val="000000" w:themeColor="text1"/>
          <w:spacing w:val="-4"/>
          <w:sz w:val="32"/>
          <w:szCs w:val="32"/>
        </w:rPr>
      </w:pPr>
      <w:r w:rsidRPr="000913F6">
        <w:rPr>
          <w:rFonts w:ascii="Times New Roman" w:eastAsia="仿宋_GB2312" w:hAnsi="Times New Roman" w:hint="eastAsia"/>
          <w:color w:val="000000" w:themeColor="text1"/>
          <w:spacing w:val="-4"/>
          <w:sz w:val="32"/>
          <w:szCs w:val="32"/>
        </w:rPr>
        <w:t>（</w:t>
      </w:r>
      <w:r w:rsidR="00192BF6" w:rsidRPr="000913F6">
        <w:rPr>
          <w:rFonts w:ascii="Times New Roman" w:eastAsia="仿宋_GB2312" w:hAnsi="Times New Roman" w:hint="eastAsia"/>
          <w:color w:val="000000" w:themeColor="text1"/>
          <w:spacing w:val="-4"/>
          <w:sz w:val="32"/>
          <w:szCs w:val="32"/>
        </w:rPr>
        <w:t>三</w:t>
      </w:r>
      <w:r w:rsidRPr="000913F6">
        <w:rPr>
          <w:rFonts w:ascii="Times New Roman" w:eastAsia="仿宋_GB2312" w:hAnsi="Times New Roman" w:hint="eastAsia"/>
          <w:color w:val="000000" w:themeColor="text1"/>
          <w:spacing w:val="-4"/>
          <w:sz w:val="32"/>
          <w:szCs w:val="32"/>
        </w:rPr>
        <w:t>）列入失信</w:t>
      </w:r>
      <w:r w:rsidR="00235B88" w:rsidRPr="000913F6">
        <w:rPr>
          <w:rFonts w:ascii="Times New Roman" w:eastAsia="仿宋_GB2312" w:hAnsi="Times New Roman" w:hint="eastAsia"/>
          <w:color w:val="000000" w:themeColor="text1"/>
          <w:spacing w:val="-4"/>
          <w:sz w:val="32"/>
          <w:szCs w:val="32"/>
        </w:rPr>
        <w:t>黑名单</w:t>
      </w:r>
      <w:r w:rsidRPr="000913F6">
        <w:rPr>
          <w:rFonts w:ascii="Times New Roman" w:eastAsia="仿宋_GB2312" w:hAnsi="Times New Roman" w:hint="eastAsia"/>
          <w:color w:val="000000" w:themeColor="text1"/>
          <w:spacing w:val="-4"/>
          <w:sz w:val="32"/>
          <w:szCs w:val="32"/>
        </w:rPr>
        <w:t>；</w:t>
      </w:r>
    </w:p>
    <w:p w:rsidR="00F038B8" w:rsidRPr="000913F6" w:rsidRDefault="00F038B8" w:rsidP="00FE4B8F">
      <w:pPr>
        <w:snapToGrid w:val="0"/>
        <w:spacing w:line="560" w:lineRule="exact"/>
        <w:ind w:firstLineChars="200" w:firstLine="610"/>
        <w:rPr>
          <w:rFonts w:ascii="Times New Roman" w:eastAsia="仿宋_GB2312" w:hAnsi="Times New Roman"/>
          <w:color w:val="000000" w:themeColor="text1"/>
          <w:spacing w:val="-4"/>
          <w:sz w:val="32"/>
          <w:szCs w:val="32"/>
        </w:rPr>
      </w:pPr>
      <w:r w:rsidRPr="000913F6">
        <w:rPr>
          <w:rFonts w:ascii="Times New Roman" w:eastAsia="仿宋_GB2312" w:hAnsi="Times New Roman" w:hint="eastAsia"/>
          <w:color w:val="000000" w:themeColor="text1"/>
          <w:spacing w:val="-4"/>
          <w:sz w:val="32"/>
          <w:szCs w:val="32"/>
        </w:rPr>
        <w:t>（</w:t>
      </w:r>
      <w:r w:rsidR="00192BF6" w:rsidRPr="000913F6">
        <w:rPr>
          <w:rFonts w:ascii="Times New Roman" w:eastAsia="仿宋_GB2312" w:hAnsi="Times New Roman" w:hint="eastAsia"/>
          <w:color w:val="000000" w:themeColor="text1"/>
          <w:spacing w:val="-4"/>
          <w:sz w:val="32"/>
          <w:szCs w:val="32"/>
        </w:rPr>
        <w:t>四</w:t>
      </w:r>
      <w:r w:rsidRPr="000913F6">
        <w:rPr>
          <w:rFonts w:ascii="Times New Roman" w:eastAsia="仿宋_GB2312" w:hAnsi="Times New Roman" w:hint="eastAsia"/>
          <w:color w:val="000000" w:themeColor="text1"/>
          <w:spacing w:val="-4"/>
          <w:sz w:val="32"/>
          <w:szCs w:val="32"/>
        </w:rPr>
        <w:t>）不符合国家产业发展方向，信贷受限的行业。</w:t>
      </w:r>
    </w:p>
    <w:p w:rsidR="00854E68" w:rsidRPr="000913F6" w:rsidRDefault="00F038B8" w:rsidP="00854E68">
      <w:pPr>
        <w:snapToGrid w:val="0"/>
        <w:spacing w:line="560" w:lineRule="exact"/>
        <w:ind w:firstLineChars="200" w:firstLine="626"/>
        <w:rPr>
          <w:rFonts w:ascii="黑体" w:eastAsia="黑体" w:hAnsi="黑体"/>
          <w:bCs/>
          <w:color w:val="000000" w:themeColor="text1"/>
          <w:sz w:val="32"/>
          <w:szCs w:val="32"/>
        </w:rPr>
      </w:pPr>
      <w:r w:rsidRPr="000913F6">
        <w:rPr>
          <w:rFonts w:ascii="黑体" w:eastAsia="黑体" w:hAnsi="黑体" w:hint="eastAsia"/>
          <w:bCs/>
          <w:color w:val="000000" w:themeColor="text1"/>
          <w:sz w:val="32"/>
          <w:szCs w:val="32"/>
        </w:rPr>
        <w:t>第</w:t>
      </w:r>
      <w:r w:rsidR="00592F8A">
        <w:rPr>
          <w:rFonts w:ascii="黑体" w:eastAsia="黑体" w:hAnsi="黑体" w:hint="eastAsia"/>
          <w:bCs/>
          <w:color w:val="000000" w:themeColor="text1"/>
          <w:sz w:val="32"/>
          <w:szCs w:val="32"/>
        </w:rPr>
        <w:t>八</w:t>
      </w:r>
      <w:r w:rsidRPr="000913F6">
        <w:rPr>
          <w:rFonts w:ascii="黑体" w:eastAsia="黑体" w:hAnsi="黑体" w:hint="eastAsia"/>
          <w:bCs/>
          <w:color w:val="000000" w:themeColor="text1"/>
          <w:sz w:val="32"/>
          <w:szCs w:val="32"/>
        </w:rPr>
        <w:t>条</w:t>
      </w:r>
      <w:r w:rsidR="00854E68" w:rsidRPr="000913F6">
        <w:rPr>
          <w:rFonts w:ascii="Times New Roman" w:eastAsia="仿宋_GB2312" w:hAnsi="Times New Roman" w:hint="eastAsia"/>
          <w:color w:val="000000" w:themeColor="text1"/>
          <w:spacing w:val="-4"/>
          <w:sz w:val="32"/>
          <w:szCs w:val="32"/>
        </w:rPr>
        <w:t>使用期限、额度和费用。</w:t>
      </w:r>
    </w:p>
    <w:p w:rsidR="00854E68" w:rsidRPr="000913F6" w:rsidRDefault="00854E68" w:rsidP="00854E68">
      <w:pPr>
        <w:snapToGrid w:val="0"/>
        <w:spacing w:line="560" w:lineRule="exact"/>
        <w:ind w:firstLineChars="200" w:firstLine="610"/>
        <w:rPr>
          <w:rFonts w:ascii="仿宋_GB2312" w:eastAsia="仿宋_GB2312" w:hAnsi="仿宋" w:cs="Arial"/>
          <w:color w:val="000000" w:themeColor="text1"/>
          <w:kern w:val="0"/>
          <w:sz w:val="32"/>
          <w:szCs w:val="32"/>
        </w:rPr>
      </w:pPr>
      <w:r w:rsidRPr="000913F6">
        <w:rPr>
          <w:rFonts w:ascii="仿宋_GB2312" w:eastAsia="仿宋_GB2312" w:hAnsi="Times New Roman" w:hint="eastAsia"/>
          <w:color w:val="000000" w:themeColor="text1"/>
          <w:spacing w:val="-4"/>
          <w:sz w:val="32"/>
          <w:szCs w:val="32"/>
        </w:rPr>
        <w:lastRenderedPageBreak/>
        <w:t>企业使用转贷资金的时间原则上不超过10</w:t>
      </w:r>
      <w:r w:rsidR="00EA4333" w:rsidRPr="000913F6">
        <w:rPr>
          <w:rFonts w:ascii="仿宋_GB2312" w:eastAsia="仿宋_GB2312" w:hAnsi="Times New Roman" w:hint="eastAsia"/>
          <w:color w:val="000000" w:themeColor="text1"/>
          <w:spacing w:val="-4"/>
          <w:sz w:val="32"/>
          <w:szCs w:val="32"/>
        </w:rPr>
        <w:t>个工作日，</w:t>
      </w:r>
      <w:r w:rsidR="008D0571" w:rsidRPr="000913F6">
        <w:rPr>
          <w:rFonts w:ascii="仿宋_GB2312" w:eastAsia="仿宋_GB2312" w:hAnsi="Times New Roman" w:hint="eastAsia"/>
          <w:color w:val="000000" w:themeColor="text1"/>
          <w:spacing w:val="-4"/>
          <w:sz w:val="32"/>
          <w:szCs w:val="32"/>
        </w:rPr>
        <w:t>严格控制转贷额度，</w:t>
      </w:r>
      <w:r w:rsidR="00CF139E" w:rsidRPr="000913F6">
        <w:rPr>
          <w:rFonts w:ascii="仿宋_GB2312" w:eastAsia="仿宋_GB2312" w:hAnsi="Times New Roman" w:hint="eastAsia"/>
          <w:color w:val="000000" w:themeColor="text1"/>
          <w:spacing w:val="-4"/>
          <w:sz w:val="32"/>
          <w:szCs w:val="32"/>
        </w:rPr>
        <w:t>坚持</w:t>
      </w:r>
      <w:r w:rsidR="001472DA" w:rsidRPr="000913F6">
        <w:rPr>
          <w:rFonts w:ascii="仿宋_GB2312" w:eastAsia="仿宋_GB2312" w:hAnsi="Times New Roman" w:hint="eastAsia"/>
          <w:color w:val="000000" w:themeColor="text1"/>
          <w:spacing w:val="-4"/>
          <w:sz w:val="32"/>
          <w:szCs w:val="32"/>
        </w:rPr>
        <w:t>以</w:t>
      </w:r>
      <w:r w:rsidR="00CF139E" w:rsidRPr="000913F6">
        <w:rPr>
          <w:rFonts w:ascii="仿宋_GB2312" w:eastAsia="仿宋_GB2312" w:hAnsi="Times New Roman" w:hint="eastAsia"/>
          <w:color w:val="000000" w:themeColor="text1"/>
          <w:spacing w:val="-4"/>
          <w:sz w:val="32"/>
          <w:szCs w:val="32"/>
        </w:rPr>
        <w:t xml:space="preserve"> “小额分散”、“企业自筹”为主，单笔额度</w:t>
      </w:r>
      <w:r w:rsidR="002A5CFA" w:rsidRPr="000913F6">
        <w:rPr>
          <w:rFonts w:ascii="仿宋_GB2312" w:eastAsia="仿宋_GB2312" w:hAnsi="Times New Roman" w:hint="eastAsia"/>
          <w:color w:val="000000" w:themeColor="text1"/>
          <w:spacing w:val="-4"/>
          <w:sz w:val="32"/>
          <w:szCs w:val="32"/>
        </w:rPr>
        <w:t>原则</w:t>
      </w:r>
      <w:r w:rsidR="009C02C7" w:rsidRPr="000913F6">
        <w:rPr>
          <w:rFonts w:ascii="仿宋_GB2312" w:eastAsia="仿宋_GB2312" w:hAnsi="Times New Roman" w:hint="eastAsia"/>
          <w:color w:val="000000" w:themeColor="text1"/>
          <w:spacing w:val="-4"/>
          <w:sz w:val="32"/>
          <w:szCs w:val="32"/>
        </w:rPr>
        <w:t>上不超过</w:t>
      </w:r>
      <w:r w:rsidR="002A5CFA" w:rsidRPr="000913F6">
        <w:rPr>
          <w:rFonts w:ascii="仿宋_GB2312" w:eastAsia="仿宋_GB2312" w:hAnsi="Times New Roman" w:hint="eastAsia"/>
          <w:color w:val="000000" w:themeColor="text1"/>
          <w:spacing w:val="-4"/>
          <w:sz w:val="32"/>
          <w:szCs w:val="32"/>
        </w:rPr>
        <w:t>3000万</w:t>
      </w:r>
      <w:r w:rsidR="00B85335" w:rsidRPr="000913F6">
        <w:rPr>
          <w:rFonts w:ascii="仿宋_GB2312" w:eastAsia="仿宋_GB2312" w:hAnsi="Times New Roman" w:hint="eastAsia"/>
          <w:color w:val="000000" w:themeColor="text1"/>
          <w:spacing w:val="-4"/>
          <w:sz w:val="32"/>
          <w:szCs w:val="32"/>
        </w:rPr>
        <w:t>元</w:t>
      </w:r>
      <w:r w:rsidR="002A5CFA" w:rsidRPr="000913F6">
        <w:rPr>
          <w:rFonts w:ascii="仿宋_GB2312" w:eastAsia="仿宋_GB2312" w:hAnsi="Times New Roman" w:hint="eastAsia"/>
          <w:color w:val="000000" w:themeColor="text1"/>
          <w:spacing w:val="-4"/>
          <w:sz w:val="32"/>
          <w:szCs w:val="32"/>
        </w:rPr>
        <w:t>（含），</w:t>
      </w:r>
      <w:r w:rsidR="00D54AA3" w:rsidRPr="000913F6">
        <w:rPr>
          <w:rFonts w:ascii="仿宋_GB2312" w:eastAsia="仿宋_GB2312" w:hAnsi="Times New Roman" w:hint="eastAsia"/>
          <w:color w:val="000000" w:themeColor="text1"/>
          <w:spacing w:val="-4"/>
          <w:sz w:val="32"/>
          <w:szCs w:val="32"/>
        </w:rPr>
        <w:t>转贷资金使用费率原则上按照同期银行一年</w:t>
      </w:r>
      <w:proofErr w:type="gramStart"/>
      <w:r w:rsidR="00D54AA3" w:rsidRPr="000913F6">
        <w:rPr>
          <w:rFonts w:ascii="仿宋_GB2312" w:eastAsia="仿宋_GB2312" w:hAnsi="Times New Roman" w:hint="eastAsia"/>
          <w:color w:val="000000" w:themeColor="text1"/>
          <w:spacing w:val="-4"/>
          <w:sz w:val="32"/>
          <w:szCs w:val="32"/>
        </w:rPr>
        <w:t>期贷</w:t>
      </w:r>
      <w:proofErr w:type="gramEnd"/>
      <w:r w:rsidR="00D54AA3" w:rsidRPr="000913F6">
        <w:rPr>
          <w:rFonts w:ascii="仿宋_GB2312" w:eastAsia="仿宋_GB2312" w:hAnsi="Times New Roman" w:hint="eastAsia"/>
          <w:color w:val="000000" w:themeColor="text1"/>
          <w:spacing w:val="-4"/>
          <w:sz w:val="32"/>
          <w:szCs w:val="32"/>
        </w:rPr>
        <w:t>款基准利率，按天计算，不足一天的以一天计算。</w:t>
      </w:r>
      <w:r w:rsidRPr="000913F6">
        <w:rPr>
          <w:rFonts w:ascii="仿宋_GB2312" w:eastAsia="仿宋_GB2312" w:hAnsi="Times New Roman" w:hint="eastAsia"/>
          <w:color w:val="000000" w:themeColor="text1"/>
          <w:spacing w:val="-4"/>
          <w:sz w:val="32"/>
          <w:szCs w:val="32"/>
        </w:rPr>
        <w:t>对逾期不还的</w:t>
      </w:r>
      <w:r w:rsidR="00D54AA3" w:rsidRPr="000913F6">
        <w:rPr>
          <w:rFonts w:ascii="仿宋_GB2312" w:eastAsia="仿宋_GB2312" w:hAnsi="Times New Roman" w:hint="eastAsia"/>
          <w:color w:val="000000" w:themeColor="text1"/>
          <w:spacing w:val="-4"/>
          <w:sz w:val="32"/>
          <w:szCs w:val="32"/>
        </w:rPr>
        <w:t>，转贷资金使用费率按照每天千分之一收取，</w:t>
      </w:r>
      <w:r w:rsidR="00E437BA" w:rsidRPr="000913F6">
        <w:rPr>
          <w:rFonts w:ascii="仿宋_GB2312" w:eastAsia="仿宋_GB2312" w:hAnsi="Times New Roman" w:hint="eastAsia"/>
          <w:color w:val="000000" w:themeColor="text1"/>
          <w:spacing w:val="-4"/>
          <w:sz w:val="32"/>
          <w:szCs w:val="32"/>
        </w:rPr>
        <w:t>由</w:t>
      </w:r>
      <w:r w:rsidR="000537D3" w:rsidRPr="000913F6">
        <w:rPr>
          <w:rFonts w:ascii="仿宋_GB2312" w:eastAsia="仿宋_GB2312" w:hAnsi="Times New Roman" w:hint="eastAsia"/>
          <w:color w:val="000000" w:themeColor="text1"/>
          <w:spacing w:val="-4"/>
          <w:sz w:val="32"/>
          <w:szCs w:val="32"/>
        </w:rPr>
        <w:t>转贷管理方</w:t>
      </w:r>
      <w:r w:rsidR="00E437BA" w:rsidRPr="000913F6">
        <w:rPr>
          <w:rFonts w:ascii="仿宋_GB2312" w:eastAsia="仿宋_GB2312" w:hAnsi="仿宋" w:cs="Arial"/>
          <w:color w:val="000000" w:themeColor="text1"/>
          <w:kern w:val="0"/>
          <w:sz w:val="32"/>
          <w:szCs w:val="32"/>
        </w:rPr>
        <w:t>公司</w:t>
      </w:r>
      <w:r w:rsidRPr="000913F6">
        <w:rPr>
          <w:rFonts w:ascii="仿宋_GB2312" w:eastAsia="仿宋_GB2312" w:hAnsi="仿宋" w:cs="Arial" w:hint="eastAsia"/>
          <w:color w:val="000000" w:themeColor="text1"/>
          <w:kern w:val="0"/>
          <w:sz w:val="32"/>
          <w:szCs w:val="32"/>
        </w:rPr>
        <w:t>依法追缴转贷资金</w:t>
      </w:r>
      <w:r w:rsidR="0017056C" w:rsidRPr="000913F6">
        <w:rPr>
          <w:rFonts w:ascii="仿宋_GB2312" w:eastAsia="仿宋_GB2312" w:hAnsi="仿宋" w:cs="Arial" w:hint="eastAsia"/>
          <w:color w:val="000000" w:themeColor="text1"/>
          <w:kern w:val="0"/>
          <w:sz w:val="32"/>
          <w:szCs w:val="32"/>
        </w:rPr>
        <w:t>；对恶意违约的企业，要</w:t>
      </w:r>
      <w:r w:rsidR="008C797B" w:rsidRPr="000913F6">
        <w:rPr>
          <w:rFonts w:ascii="仿宋_GB2312" w:eastAsia="仿宋_GB2312" w:hAnsi="仿宋" w:cs="Arial" w:hint="eastAsia"/>
          <w:color w:val="000000" w:themeColor="text1"/>
          <w:kern w:val="0"/>
          <w:sz w:val="32"/>
          <w:szCs w:val="32"/>
        </w:rPr>
        <w:t>列入失信黑名单</w:t>
      </w:r>
      <w:r w:rsidR="0017056C" w:rsidRPr="000913F6">
        <w:rPr>
          <w:rFonts w:ascii="仿宋_GB2312" w:eastAsia="仿宋_GB2312" w:hAnsi="仿宋" w:cs="Arial" w:hint="eastAsia"/>
          <w:color w:val="000000" w:themeColor="text1"/>
          <w:kern w:val="0"/>
          <w:sz w:val="32"/>
          <w:szCs w:val="32"/>
        </w:rPr>
        <w:t>，按规定予以惩戒</w:t>
      </w:r>
      <w:r w:rsidR="00FF17A2" w:rsidRPr="000913F6">
        <w:rPr>
          <w:rFonts w:ascii="仿宋_GB2312" w:eastAsia="仿宋_GB2312" w:hAnsi="仿宋" w:cs="Arial" w:hint="eastAsia"/>
          <w:color w:val="000000" w:themeColor="text1"/>
          <w:kern w:val="0"/>
          <w:sz w:val="32"/>
          <w:szCs w:val="32"/>
        </w:rPr>
        <w:t>。</w:t>
      </w:r>
    </w:p>
    <w:p w:rsidR="000E32C2" w:rsidRPr="000913F6" w:rsidRDefault="00D54AA3" w:rsidP="002D15BA">
      <w:pPr>
        <w:widowControl/>
        <w:shd w:val="clear" w:color="auto" w:fill="FFFFFF"/>
        <w:spacing w:line="360" w:lineRule="atLeast"/>
        <w:ind w:firstLine="480"/>
        <w:jc w:val="left"/>
        <w:rPr>
          <w:rFonts w:ascii="仿宋" w:eastAsia="仿宋" w:hAnsi="仿宋" w:cs="Arial"/>
          <w:color w:val="000000" w:themeColor="text1"/>
          <w:kern w:val="0"/>
          <w:sz w:val="32"/>
          <w:szCs w:val="32"/>
        </w:rPr>
      </w:pPr>
      <w:r w:rsidRPr="000913F6">
        <w:rPr>
          <w:rFonts w:ascii="黑体" w:eastAsia="黑体" w:hAnsi="黑体" w:hint="eastAsia"/>
          <w:color w:val="000000" w:themeColor="text1"/>
          <w:sz w:val="32"/>
          <w:szCs w:val="32"/>
          <w:shd w:val="clear" w:color="auto" w:fill="FFFFFF"/>
        </w:rPr>
        <w:t>第</w:t>
      </w:r>
      <w:r w:rsidR="00592F8A">
        <w:rPr>
          <w:rFonts w:ascii="黑体" w:eastAsia="黑体" w:hAnsi="黑体" w:hint="eastAsia"/>
          <w:color w:val="000000" w:themeColor="text1"/>
          <w:sz w:val="32"/>
          <w:szCs w:val="32"/>
          <w:shd w:val="clear" w:color="auto" w:fill="FFFFFF"/>
        </w:rPr>
        <w:t>九</w:t>
      </w:r>
      <w:r w:rsidRPr="000913F6">
        <w:rPr>
          <w:rFonts w:ascii="黑体" w:eastAsia="黑体" w:hAnsi="黑体" w:hint="eastAsia"/>
          <w:color w:val="000000" w:themeColor="text1"/>
          <w:sz w:val="32"/>
          <w:szCs w:val="32"/>
          <w:shd w:val="clear" w:color="auto" w:fill="FFFFFF"/>
        </w:rPr>
        <w:t>条</w:t>
      </w:r>
      <w:r w:rsidR="000E32C2" w:rsidRPr="000913F6">
        <w:rPr>
          <w:rFonts w:ascii="仿宋_GB2312" w:eastAsia="仿宋_GB2312" w:hAnsi="仿宋" w:hint="eastAsia"/>
          <w:bCs/>
          <w:color w:val="000000" w:themeColor="text1"/>
          <w:sz w:val="32"/>
          <w:szCs w:val="32"/>
        </w:rPr>
        <w:t>企业申请应急转贷专项资金</w:t>
      </w:r>
      <w:r w:rsidR="002D15BA" w:rsidRPr="000913F6">
        <w:rPr>
          <w:rFonts w:ascii="仿宋_GB2312" w:eastAsia="仿宋_GB2312" w:hAnsi="仿宋" w:cs="Arial" w:hint="eastAsia"/>
          <w:color w:val="000000" w:themeColor="text1"/>
          <w:kern w:val="0"/>
          <w:sz w:val="32"/>
          <w:szCs w:val="32"/>
        </w:rPr>
        <w:t>，应当在银行贷款到期20个工作日前</w:t>
      </w:r>
      <w:r w:rsidR="00A1683A" w:rsidRPr="000913F6">
        <w:rPr>
          <w:rFonts w:ascii="仿宋_GB2312" w:eastAsia="仿宋_GB2312" w:hAnsi="仿宋" w:cs="Arial" w:hint="eastAsia"/>
          <w:color w:val="000000" w:themeColor="text1"/>
          <w:kern w:val="0"/>
          <w:sz w:val="32"/>
          <w:szCs w:val="32"/>
        </w:rPr>
        <w:t>，通过贷款银行</w:t>
      </w:r>
      <w:r w:rsidR="002D15BA" w:rsidRPr="000913F6">
        <w:rPr>
          <w:rFonts w:ascii="仿宋_GB2312" w:eastAsia="仿宋_GB2312" w:hAnsi="仿宋" w:cs="Arial" w:hint="eastAsia"/>
          <w:color w:val="000000" w:themeColor="text1"/>
          <w:kern w:val="0"/>
          <w:sz w:val="32"/>
          <w:szCs w:val="32"/>
        </w:rPr>
        <w:t>向区应急转贷资金管理方书面申请，</w:t>
      </w:r>
      <w:r w:rsidR="00A1683A" w:rsidRPr="000913F6">
        <w:rPr>
          <w:rFonts w:ascii="仿宋_GB2312" w:eastAsia="仿宋_GB2312" w:hAnsi="仿宋" w:cs="Arial" w:hint="eastAsia"/>
          <w:color w:val="000000" w:themeColor="text1"/>
          <w:kern w:val="0"/>
          <w:sz w:val="32"/>
          <w:szCs w:val="32"/>
        </w:rPr>
        <w:t>提交</w:t>
      </w:r>
      <w:r w:rsidR="008C1619">
        <w:rPr>
          <w:rFonts w:ascii="仿宋_GB2312" w:eastAsia="仿宋_GB2312" w:hAnsi="仿宋" w:cs="Arial" w:hint="eastAsia"/>
          <w:color w:val="000000" w:themeColor="text1"/>
          <w:kern w:val="0"/>
          <w:sz w:val="32"/>
          <w:szCs w:val="32"/>
        </w:rPr>
        <w:t>相关申报资料。应急转贷资金管理方</w:t>
      </w:r>
      <w:r w:rsidR="00047352">
        <w:rPr>
          <w:rFonts w:ascii="仿宋_GB2312" w:eastAsia="仿宋_GB2312" w:hAnsi="仿宋" w:cs="Arial" w:hint="eastAsia"/>
          <w:color w:val="000000" w:themeColor="text1"/>
          <w:kern w:val="0"/>
          <w:sz w:val="32"/>
          <w:szCs w:val="32"/>
        </w:rPr>
        <w:t>初审</w:t>
      </w:r>
      <w:r w:rsidR="008C1619">
        <w:rPr>
          <w:rFonts w:ascii="仿宋_GB2312" w:eastAsia="仿宋_GB2312" w:hAnsi="仿宋" w:cs="Arial" w:hint="eastAsia"/>
          <w:color w:val="000000" w:themeColor="text1"/>
          <w:kern w:val="0"/>
          <w:sz w:val="32"/>
          <w:szCs w:val="32"/>
        </w:rPr>
        <w:t>后要及时</w:t>
      </w:r>
      <w:r w:rsidR="00C777ED">
        <w:rPr>
          <w:rFonts w:ascii="仿宋_GB2312" w:eastAsia="仿宋_GB2312" w:hAnsi="仿宋" w:cs="Arial" w:hint="eastAsia"/>
          <w:color w:val="000000" w:themeColor="text1"/>
          <w:kern w:val="0"/>
          <w:sz w:val="32"/>
          <w:szCs w:val="32"/>
        </w:rPr>
        <w:t>报送</w:t>
      </w:r>
      <w:r w:rsidR="008C1619">
        <w:rPr>
          <w:rFonts w:ascii="仿宋_GB2312" w:eastAsia="仿宋_GB2312" w:hAnsi="仿宋" w:cs="Arial" w:hint="eastAsia"/>
          <w:color w:val="000000" w:themeColor="text1"/>
          <w:kern w:val="0"/>
          <w:sz w:val="32"/>
          <w:szCs w:val="32"/>
        </w:rPr>
        <w:t>区</w:t>
      </w:r>
      <w:r w:rsidR="008C1619" w:rsidRPr="000913F6">
        <w:rPr>
          <w:rFonts w:eastAsia="仿宋_GB2312" w:hint="eastAsia"/>
          <w:bCs/>
          <w:color w:val="000000" w:themeColor="text1"/>
          <w:sz w:val="32"/>
          <w:szCs w:val="32"/>
        </w:rPr>
        <w:t>企业应急转贷工作领导小组</w:t>
      </w:r>
      <w:r w:rsidR="00C777ED">
        <w:rPr>
          <w:rFonts w:ascii="仿宋_GB2312" w:eastAsia="仿宋_GB2312" w:hAnsi="仿宋" w:cs="Arial" w:hint="eastAsia"/>
          <w:color w:val="000000" w:themeColor="text1"/>
          <w:kern w:val="0"/>
          <w:sz w:val="32"/>
          <w:szCs w:val="32"/>
        </w:rPr>
        <w:t>办公室</w:t>
      </w:r>
      <w:r w:rsidR="008C1619">
        <w:rPr>
          <w:rFonts w:ascii="仿宋_GB2312" w:eastAsia="仿宋_GB2312" w:hAnsi="仿宋" w:cs="Arial" w:hint="eastAsia"/>
          <w:color w:val="000000" w:themeColor="text1"/>
          <w:kern w:val="0"/>
          <w:sz w:val="32"/>
          <w:szCs w:val="32"/>
        </w:rPr>
        <w:t>，</w:t>
      </w:r>
      <w:r w:rsidR="008C1619" w:rsidRPr="000913F6">
        <w:rPr>
          <w:rFonts w:eastAsia="仿宋_GB2312" w:hint="eastAsia"/>
          <w:bCs/>
          <w:color w:val="000000" w:themeColor="text1"/>
          <w:sz w:val="32"/>
          <w:szCs w:val="32"/>
        </w:rPr>
        <w:t>领导小组</w:t>
      </w:r>
      <w:r w:rsidR="008C1619">
        <w:rPr>
          <w:rFonts w:ascii="仿宋_GB2312" w:eastAsia="仿宋_GB2312" w:hAnsi="仿宋" w:cs="Arial" w:hint="eastAsia"/>
          <w:color w:val="000000" w:themeColor="text1"/>
          <w:kern w:val="0"/>
          <w:sz w:val="32"/>
          <w:szCs w:val="32"/>
        </w:rPr>
        <w:t>办公室</w:t>
      </w:r>
      <w:r w:rsidR="002D15BA" w:rsidRPr="000913F6">
        <w:rPr>
          <w:rFonts w:ascii="仿宋_GB2312" w:eastAsia="仿宋_GB2312" w:hAnsi="仿宋" w:cs="Arial" w:hint="eastAsia"/>
          <w:color w:val="000000" w:themeColor="text1"/>
          <w:kern w:val="0"/>
          <w:sz w:val="32"/>
          <w:szCs w:val="32"/>
        </w:rPr>
        <w:t>应当</w:t>
      </w:r>
      <w:r w:rsidR="00047352">
        <w:rPr>
          <w:rFonts w:ascii="仿宋_GB2312" w:eastAsia="仿宋_GB2312" w:hAnsi="仿宋" w:cs="Arial" w:hint="eastAsia"/>
          <w:color w:val="000000" w:themeColor="text1"/>
          <w:kern w:val="0"/>
          <w:sz w:val="32"/>
          <w:szCs w:val="32"/>
        </w:rPr>
        <w:t>组织</w:t>
      </w:r>
      <w:r w:rsidR="002D15BA" w:rsidRPr="000913F6">
        <w:rPr>
          <w:rFonts w:ascii="仿宋_GB2312" w:eastAsia="仿宋_GB2312" w:hAnsi="仿宋" w:cs="Arial" w:hint="eastAsia"/>
          <w:color w:val="000000" w:themeColor="text1"/>
          <w:kern w:val="0"/>
          <w:sz w:val="32"/>
          <w:szCs w:val="32"/>
        </w:rPr>
        <w:t>财政局、行业主管部门、镇街等单位对其真实性、完整性等内容进行审核。</w:t>
      </w:r>
      <w:r w:rsidR="008C1619">
        <w:rPr>
          <w:rFonts w:ascii="仿宋_GB2312" w:eastAsia="仿宋_GB2312" w:hAnsi="仿宋" w:cs="Arial" w:hint="eastAsia"/>
          <w:color w:val="000000" w:themeColor="text1"/>
          <w:kern w:val="0"/>
          <w:sz w:val="32"/>
          <w:szCs w:val="32"/>
        </w:rPr>
        <w:t>审核通过的，由应急转贷管理方按程序办理借款手续，</w:t>
      </w:r>
      <w:r w:rsidR="002D15BA" w:rsidRPr="000913F6">
        <w:rPr>
          <w:rFonts w:ascii="仿宋_GB2312" w:eastAsia="仿宋_GB2312" w:hAnsi="仿宋" w:cs="Arial" w:hint="eastAsia"/>
          <w:color w:val="000000" w:themeColor="text1"/>
          <w:kern w:val="0"/>
          <w:sz w:val="32"/>
          <w:szCs w:val="32"/>
        </w:rPr>
        <w:t>经审核发现不符合本办法规定条件的，应当</w:t>
      </w:r>
      <w:r w:rsidR="008C1619">
        <w:rPr>
          <w:rFonts w:ascii="仿宋_GB2312" w:eastAsia="仿宋_GB2312" w:hAnsi="仿宋" w:cs="Arial" w:hint="eastAsia"/>
          <w:color w:val="000000" w:themeColor="text1"/>
          <w:kern w:val="0"/>
          <w:sz w:val="32"/>
          <w:szCs w:val="32"/>
        </w:rPr>
        <w:t>由应急转贷管理方</w:t>
      </w:r>
      <w:r w:rsidR="00047352">
        <w:rPr>
          <w:rFonts w:ascii="仿宋_GB2312" w:eastAsia="仿宋_GB2312" w:hAnsi="仿宋" w:cs="Arial" w:hint="eastAsia"/>
          <w:color w:val="000000" w:themeColor="text1"/>
          <w:kern w:val="0"/>
          <w:sz w:val="32"/>
          <w:szCs w:val="32"/>
        </w:rPr>
        <w:t>及时</w:t>
      </w:r>
      <w:r w:rsidR="002D15BA" w:rsidRPr="000913F6">
        <w:rPr>
          <w:rFonts w:ascii="仿宋_GB2312" w:eastAsia="仿宋_GB2312" w:hAnsi="仿宋" w:cs="Arial" w:hint="eastAsia"/>
          <w:color w:val="000000" w:themeColor="text1"/>
          <w:kern w:val="0"/>
          <w:sz w:val="32"/>
          <w:szCs w:val="32"/>
        </w:rPr>
        <w:t>告知企业，并说明理由。</w:t>
      </w:r>
    </w:p>
    <w:p w:rsidR="00F038B8" w:rsidRPr="000913F6" w:rsidRDefault="00F038B8" w:rsidP="00FE4B8F">
      <w:pPr>
        <w:widowControl/>
        <w:shd w:val="clear" w:color="auto" w:fill="FFFFFF"/>
        <w:spacing w:line="560" w:lineRule="exact"/>
        <w:ind w:firstLineChars="200" w:firstLine="626"/>
        <w:jc w:val="left"/>
        <w:rPr>
          <w:rFonts w:ascii="仿宋_GB2312" w:eastAsia="仿宋_GB2312" w:hAnsi="仿宋" w:cs="Arial"/>
          <w:color w:val="000000" w:themeColor="text1"/>
          <w:kern w:val="0"/>
          <w:sz w:val="32"/>
          <w:szCs w:val="32"/>
        </w:rPr>
      </w:pPr>
      <w:r w:rsidRPr="000913F6">
        <w:rPr>
          <w:rFonts w:ascii="黑体" w:eastAsia="黑体" w:hAnsi="黑体" w:cs="黑体" w:hint="eastAsia"/>
          <w:bCs/>
          <w:color w:val="000000" w:themeColor="text1"/>
          <w:sz w:val="32"/>
          <w:szCs w:val="32"/>
        </w:rPr>
        <w:t>第十条</w:t>
      </w:r>
      <w:r w:rsidR="001F7A31" w:rsidRPr="000913F6">
        <w:rPr>
          <w:rFonts w:ascii="仿宋" w:eastAsia="仿宋" w:hAnsi="仿宋" w:cs="黑体" w:hint="eastAsia"/>
          <w:bCs/>
          <w:color w:val="000000" w:themeColor="text1"/>
          <w:sz w:val="32"/>
          <w:szCs w:val="32"/>
        </w:rPr>
        <w:t>由于</w:t>
      </w:r>
      <w:r w:rsidRPr="000913F6">
        <w:rPr>
          <w:rFonts w:ascii="仿宋_GB2312" w:eastAsia="仿宋_GB2312" w:hAnsi="仿宋" w:cs="Arial" w:hint="eastAsia"/>
          <w:color w:val="000000" w:themeColor="text1"/>
          <w:kern w:val="0"/>
          <w:sz w:val="32"/>
          <w:szCs w:val="32"/>
        </w:rPr>
        <w:t>合作银行</w:t>
      </w:r>
      <w:r w:rsidR="001F7A31" w:rsidRPr="000913F6">
        <w:rPr>
          <w:rFonts w:ascii="仿宋_GB2312" w:eastAsia="仿宋_GB2312" w:hAnsi="仿宋" w:cs="Arial" w:hint="eastAsia"/>
          <w:color w:val="000000" w:themeColor="text1"/>
          <w:kern w:val="0"/>
          <w:sz w:val="32"/>
          <w:szCs w:val="32"/>
        </w:rPr>
        <w:t>主观原因（制度流程、</w:t>
      </w:r>
      <w:r w:rsidR="004542A0" w:rsidRPr="000913F6">
        <w:rPr>
          <w:rFonts w:ascii="仿宋_GB2312" w:eastAsia="仿宋_GB2312" w:hAnsi="仿宋" w:cs="Arial" w:hint="eastAsia"/>
          <w:color w:val="000000" w:themeColor="text1"/>
          <w:kern w:val="0"/>
          <w:sz w:val="32"/>
          <w:szCs w:val="32"/>
        </w:rPr>
        <w:t>放款环节不可抗力等客观因素除外</w:t>
      </w:r>
      <w:r w:rsidR="001F7A31" w:rsidRPr="000913F6">
        <w:rPr>
          <w:rFonts w:ascii="仿宋_GB2312" w:eastAsia="仿宋_GB2312" w:hAnsi="仿宋" w:cs="Arial" w:hint="eastAsia"/>
          <w:color w:val="000000" w:themeColor="text1"/>
          <w:kern w:val="0"/>
          <w:sz w:val="32"/>
          <w:szCs w:val="32"/>
        </w:rPr>
        <w:t>）</w:t>
      </w:r>
      <w:r w:rsidR="004542A0" w:rsidRPr="000913F6">
        <w:rPr>
          <w:rFonts w:ascii="仿宋_GB2312" w:eastAsia="仿宋_GB2312" w:hAnsi="仿宋" w:cs="Arial" w:hint="eastAsia"/>
          <w:color w:val="000000" w:themeColor="text1"/>
          <w:kern w:val="0"/>
          <w:sz w:val="32"/>
          <w:szCs w:val="32"/>
        </w:rPr>
        <w:t>未按期续贷，导致</w:t>
      </w:r>
      <w:r w:rsidRPr="000913F6">
        <w:rPr>
          <w:rFonts w:ascii="仿宋_GB2312" w:eastAsia="仿宋_GB2312" w:hAnsi="仿宋" w:cs="Arial" w:hint="eastAsia"/>
          <w:color w:val="000000" w:themeColor="text1"/>
          <w:kern w:val="0"/>
          <w:sz w:val="32"/>
          <w:szCs w:val="32"/>
        </w:rPr>
        <w:t>转贷资金不能及时归还的，</w:t>
      </w:r>
      <w:r w:rsidR="004542A0" w:rsidRPr="000913F6">
        <w:rPr>
          <w:rFonts w:ascii="仿宋_GB2312" w:eastAsia="仿宋_GB2312" w:hAnsi="仿宋" w:cs="Arial" w:hint="eastAsia"/>
          <w:color w:val="000000" w:themeColor="text1"/>
          <w:kern w:val="0"/>
          <w:sz w:val="32"/>
          <w:szCs w:val="32"/>
        </w:rPr>
        <w:t>要取消合作银行资格，</w:t>
      </w:r>
      <w:r w:rsidR="00BA52F0">
        <w:rPr>
          <w:rFonts w:ascii="仿宋_GB2312" w:eastAsia="仿宋_GB2312" w:hAnsi="仿宋" w:cs="Arial" w:hint="eastAsia"/>
          <w:color w:val="000000" w:themeColor="text1"/>
          <w:kern w:val="0"/>
          <w:sz w:val="32"/>
          <w:szCs w:val="32"/>
        </w:rPr>
        <w:t>有关部门要采取多种手段保障转贷资金安全</w:t>
      </w:r>
      <w:r w:rsidRPr="000913F6">
        <w:rPr>
          <w:rFonts w:ascii="仿宋_GB2312" w:eastAsia="仿宋_GB2312" w:hAnsi="仿宋" w:cs="Arial" w:hint="eastAsia"/>
          <w:color w:val="000000" w:themeColor="text1"/>
          <w:kern w:val="0"/>
          <w:sz w:val="32"/>
          <w:szCs w:val="32"/>
        </w:rPr>
        <w:t>。</w:t>
      </w:r>
    </w:p>
    <w:p w:rsidR="00D54AA3" w:rsidRPr="000913F6" w:rsidRDefault="00D54AA3" w:rsidP="00D54AA3">
      <w:pPr>
        <w:snapToGrid w:val="0"/>
        <w:spacing w:line="560" w:lineRule="exact"/>
        <w:ind w:firstLineChars="200" w:firstLine="626"/>
        <w:rPr>
          <w:rFonts w:ascii="仿宋_GB2312" w:eastAsia="仿宋_GB2312" w:hAnsi="Times New Roman"/>
          <w:color w:val="000000" w:themeColor="text1"/>
          <w:spacing w:val="-4"/>
          <w:sz w:val="32"/>
          <w:szCs w:val="32"/>
        </w:rPr>
      </w:pPr>
      <w:r w:rsidRPr="000913F6">
        <w:rPr>
          <w:rFonts w:ascii="黑体" w:eastAsia="黑体" w:hAnsi="黑体" w:hint="eastAsia"/>
          <w:color w:val="000000" w:themeColor="text1"/>
          <w:sz w:val="32"/>
          <w:szCs w:val="32"/>
          <w:shd w:val="clear" w:color="auto" w:fill="FFFFFF"/>
        </w:rPr>
        <w:t>第十</w:t>
      </w:r>
      <w:r w:rsidR="00592F8A">
        <w:rPr>
          <w:rFonts w:ascii="黑体" w:eastAsia="黑体" w:hAnsi="黑体" w:hint="eastAsia"/>
          <w:color w:val="000000" w:themeColor="text1"/>
          <w:sz w:val="32"/>
          <w:szCs w:val="32"/>
          <w:shd w:val="clear" w:color="auto" w:fill="FFFFFF"/>
        </w:rPr>
        <w:t>一</w:t>
      </w:r>
      <w:r w:rsidRPr="000913F6">
        <w:rPr>
          <w:rFonts w:ascii="黑体" w:eastAsia="黑体" w:hAnsi="黑体" w:hint="eastAsia"/>
          <w:color w:val="000000" w:themeColor="text1"/>
          <w:sz w:val="32"/>
          <w:szCs w:val="32"/>
          <w:shd w:val="clear" w:color="auto" w:fill="FFFFFF"/>
        </w:rPr>
        <w:t>条</w:t>
      </w:r>
      <w:r w:rsidRPr="000913F6">
        <w:rPr>
          <w:rFonts w:ascii="仿宋_GB2312" w:eastAsia="仿宋_GB2312" w:hAnsi="Verdana" w:hint="eastAsia"/>
          <w:color w:val="000000" w:themeColor="text1"/>
          <w:sz w:val="32"/>
          <w:szCs w:val="32"/>
          <w:shd w:val="clear" w:color="auto" w:fill="FFFFFF"/>
        </w:rPr>
        <w:t>建立风险准备金制度，转贷资金运营收益的</w:t>
      </w:r>
      <w:r w:rsidRPr="000913F6">
        <w:rPr>
          <w:rFonts w:ascii="仿宋_GB2312" w:eastAsia="仿宋_GB2312" w:hAnsi="Verdana"/>
          <w:color w:val="000000" w:themeColor="text1"/>
          <w:sz w:val="32"/>
          <w:szCs w:val="32"/>
          <w:shd w:val="clear" w:color="auto" w:fill="FFFFFF"/>
        </w:rPr>
        <w:t>70%</w:t>
      </w:r>
      <w:r w:rsidRPr="000913F6">
        <w:rPr>
          <w:rFonts w:ascii="仿宋_GB2312" w:eastAsia="仿宋_GB2312" w:hAnsi="Verdana" w:hint="eastAsia"/>
          <w:color w:val="000000" w:themeColor="text1"/>
          <w:sz w:val="32"/>
          <w:szCs w:val="32"/>
          <w:shd w:val="clear" w:color="auto" w:fill="FFFFFF"/>
        </w:rPr>
        <w:t>转为风险准备金，</w:t>
      </w:r>
      <w:r w:rsidRPr="000913F6">
        <w:rPr>
          <w:rFonts w:ascii="仿宋_GB2312" w:eastAsia="仿宋_GB2312" w:hAnsi="Verdana"/>
          <w:color w:val="000000" w:themeColor="text1"/>
          <w:sz w:val="32"/>
          <w:szCs w:val="32"/>
          <w:shd w:val="clear" w:color="auto" w:fill="FFFFFF"/>
        </w:rPr>
        <w:t>30%</w:t>
      </w:r>
      <w:r w:rsidRPr="000913F6">
        <w:rPr>
          <w:rFonts w:ascii="仿宋_GB2312" w:eastAsia="仿宋_GB2312" w:hAnsi="Verdana" w:hint="eastAsia"/>
          <w:color w:val="000000" w:themeColor="text1"/>
          <w:sz w:val="32"/>
          <w:szCs w:val="32"/>
          <w:shd w:val="clear" w:color="auto" w:fill="FFFFFF"/>
        </w:rPr>
        <w:t>转为转贷资金管理</w:t>
      </w:r>
      <w:proofErr w:type="gramStart"/>
      <w:r w:rsidRPr="000913F6">
        <w:rPr>
          <w:rFonts w:ascii="仿宋_GB2312" w:eastAsia="仿宋_GB2312" w:hAnsi="Verdana" w:hint="eastAsia"/>
          <w:color w:val="000000" w:themeColor="text1"/>
          <w:sz w:val="32"/>
          <w:szCs w:val="32"/>
          <w:shd w:val="clear" w:color="auto" w:fill="FFFFFF"/>
        </w:rPr>
        <w:t>方业务</w:t>
      </w:r>
      <w:proofErr w:type="gramEnd"/>
      <w:r w:rsidRPr="000913F6">
        <w:rPr>
          <w:rFonts w:ascii="仿宋_GB2312" w:eastAsia="仿宋_GB2312" w:hAnsi="Verdana" w:hint="eastAsia"/>
          <w:color w:val="000000" w:themeColor="text1"/>
          <w:sz w:val="32"/>
          <w:szCs w:val="32"/>
          <w:shd w:val="clear" w:color="auto" w:fill="FFFFFF"/>
        </w:rPr>
        <w:t>收入。转贷资金的运营收益根据收入（包括存款利息收入和使用费收入）扣除转贷相关</w:t>
      </w:r>
      <w:r w:rsidRPr="000913F6">
        <w:rPr>
          <w:rFonts w:ascii="仿宋_GB2312" w:eastAsia="仿宋_GB2312" w:hAnsi="Verdana" w:hint="eastAsia"/>
          <w:color w:val="000000" w:themeColor="text1"/>
          <w:sz w:val="32"/>
          <w:szCs w:val="32"/>
          <w:shd w:val="clear" w:color="auto" w:fill="FFFFFF"/>
        </w:rPr>
        <w:lastRenderedPageBreak/>
        <w:t>业务支出计算。</w:t>
      </w:r>
    </w:p>
    <w:p w:rsidR="00F038B8" w:rsidRPr="000913F6" w:rsidRDefault="00F038B8" w:rsidP="00FE4B8F">
      <w:pPr>
        <w:spacing w:line="560" w:lineRule="exact"/>
        <w:ind w:firstLineChars="200" w:firstLine="626"/>
        <w:rPr>
          <w:rFonts w:ascii="仿宋_GB2312" w:eastAsia="仿宋_GB2312" w:hAnsi="仿宋_GB2312" w:cs="仿宋_GB2312"/>
          <w:color w:val="000000" w:themeColor="text1"/>
          <w:sz w:val="32"/>
          <w:szCs w:val="32"/>
        </w:rPr>
      </w:pPr>
      <w:r w:rsidRPr="000913F6">
        <w:rPr>
          <w:rFonts w:ascii="黑体" w:eastAsia="黑体" w:hAnsi="黑体" w:cs="黑体" w:hint="eastAsia"/>
          <w:bCs/>
          <w:color w:val="000000" w:themeColor="text1"/>
          <w:sz w:val="32"/>
          <w:szCs w:val="32"/>
        </w:rPr>
        <w:t>第十</w:t>
      </w:r>
      <w:r w:rsidR="00592F8A">
        <w:rPr>
          <w:rFonts w:ascii="黑体" w:eastAsia="黑体" w:hAnsi="黑体" w:cs="黑体" w:hint="eastAsia"/>
          <w:bCs/>
          <w:color w:val="000000" w:themeColor="text1"/>
          <w:sz w:val="32"/>
          <w:szCs w:val="32"/>
        </w:rPr>
        <w:t>二</w:t>
      </w:r>
      <w:r w:rsidRPr="000913F6">
        <w:rPr>
          <w:rFonts w:ascii="黑体" w:eastAsia="黑体" w:hAnsi="黑体" w:cs="黑体" w:hint="eastAsia"/>
          <w:bCs/>
          <w:color w:val="000000" w:themeColor="text1"/>
          <w:sz w:val="32"/>
          <w:szCs w:val="32"/>
        </w:rPr>
        <w:t>条</w:t>
      </w:r>
      <w:r w:rsidRPr="000913F6">
        <w:rPr>
          <w:rFonts w:ascii="仿宋_GB2312" w:eastAsia="仿宋_GB2312" w:hint="eastAsia"/>
          <w:color w:val="000000" w:themeColor="text1"/>
          <w:sz w:val="32"/>
          <w:szCs w:val="32"/>
        </w:rPr>
        <w:t>区转贷</w:t>
      </w:r>
      <w:r w:rsidRPr="000913F6">
        <w:rPr>
          <w:rFonts w:ascii="仿宋_GB2312" w:eastAsia="仿宋_GB2312" w:hAnsi="仿宋_GB2312" w:cs="仿宋_GB2312" w:hint="eastAsia"/>
          <w:color w:val="000000" w:themeColor="text1"/>
          <w:sz w:val="32"/>
          <w:szCs w:val="32"/>
        </w:rPr>
        <w:t>专项资金</w:t>
      </w:r>
      <w:r w:rsidRPr="000913F6">
        <w:rPr>
          <w:rFonts w:ascii="仿宋_GB2312" w:eastAsia="仿宋_GB2312" w:hint="eastAsia"/>
          <w:color w:val="000000" w:themeColor="text1"/>
          <w:sz w:val="32"/>
          <w:szCs w:val="32"/>
        </w:rPr>
        <w:t>头寸不足时，</w:t>
      </w:r>
      <w:r w:rsidRPr="000913F6">
        <w:rPr>
          <w:rFonts w:ascii="仿宋_GB2312" w:eastAsia="仿宋_GB2312" w:hAnsi="仿宋_GB2312" w:cs="仿宋_GB2312" w:hint="eastAsia"/>
          <w:color w:val="000000" w:themeColor="text1"/>
          <w:sz w:val="32"/>
          <w:szCs w:val="32"/>
        </w:rPr>
        <w:t>可申请使用</w:t>
      </w:r>
      <w:r w:rsidR="000537D3" w:rsidRPr="000913F6">
        <w:rPr>
          <w:rFonts w:ascii="仿宋_GB2312" w:eastAsia="仿宋_GB2312" w:hAnsi="仿宋_GB2312" w:cs="仿宋_GB2312" w:hint="eastAsia"/>
          <w:color w:val="000000" w:themeColor="text1"/>
          <w:sz w:val="32"/>
          <w:szCs w:val="32"/>
        </w:rPr>
        <w:t>省</w:t>
      </w:r>
      <w:r w:rsidRPr="000913F6">
        <w:rPr>
          <w:rFonts w:ascii="仿宋_GB2312" w:eastAsia="仿宋_GB2312" w:hAnsi="仿宋_GB2312" w:cs="仿宋_GB2312" w:hint="eastAsia"/>
          <w:bCs/>
          <w:color w:val="000000" w:themeColor="text1"/>
          <w:sz w:val="32"/>
          <w:szCs w:val="32"/>
        </w:rPr>
        <w:t>级</w:t>
      </w:r>
      <w:r w:rsidR="000537D3" w:rsidRPr="000913F6">
        <w:rPr>
          <w:rFonts w:ascii="仿宋_GB2312" w:eastAsia="仿宋_GB2312" w:hAnsi="仿宋_GB2312" w:cs="仿宋_GB2312" w:hint="eastAsia"/>
          <w:bCs/>
          <w:color w:val="000000" w:themeColor="text1"/>
          <w:sz w:val="32"/>
          <w:szCs w:val="32"/>
        </w:rPr>
        <w:t>和市级</w:t>
      </w:r>
      <w:r w:rsidRPr="000913F6">
        <w:rPr>
          <w:rFonts w:ascii="仿宋_GB2312" w:eastAsia="仿宋_GB2312" w:hAnsi="仿宋_GB2312" w:cs="仿宋_GB2312" w:hint="eastAsia"/>
          <w:bCs/>
          <w:color w:val="000000" w:themeColor="text1"/>
          <w:sz w:val="32"/>
          <w:szCs w:val="32"/>
        </w:rPr>
        <w:t>转贷</w:t>
      </w:r>
      <w:r w:rsidRPr="000913F6">
        <w:rPr>
          <w:rFonts w:ascii="仿宋_GB2312" w:eastAsia="仿宋_GB2312" w:hAnsi="仿宋_GB2312" w:cs="仿宋_GB2312" w:hint="eastAsia"/>
          <w:color w:val="000000" w:themeColor="text1"/>
          <w:sz w:val="32"/>
          <w:szCs w:val="32"/>
        </w:rPr>
        <w:t>专项资金予以应急。</w:t>
      </w:r>
    </w:p>
    <w:p w:rsidR="00F038B8" w:rsidRPr="000913F6" w:rsidRDefault="00F038B8" w:rsidP="00850B78">
      <w:pPr>
        <w:spacing w:line="560" w:lineRule="exact"/>
        <w:ind w:firstLineChars="200" w:firstLine="626"/>
        <w:rPr>
          <w:rFonts w:eastAsia="仿宋_GB2312"/>
          <w:b/>
          <w:bCs/>
          <w:color w:val="000000" w:themeColor="text1"/>
          <w:sz w:val="32"/>
          <w:szCs w:val="32"/>
        </w:rPr>
      </w:pPr>
      <w:r w:rsidRPr="000913F6">
        <w:rPr>
          <w:rFonts w:ascii="黑体" w:eastAsia="黑体" w:hAnsi="黑体" w:hint="eastAsia"/>
          <w:bCs/>
          <w:color w:val="000000" w:themeColor="text1"/>
          <w:sz w:val="32"/>
          <w:szCs w:val="32"/>
        </w:rPr>
        <w:t>第十</w:t>
      </w:r>
      <w:r w:rsidR="00592F8A">
        <w:rPr>
          <w:rFonts w:ascii="黑体" w:eastAsia="黑体" w:hAnsi="黑体" w:hint="eastAsia"/>
          <w:bCs/>
          <w:color w:val="000000" w:themeColor="text1"/>
          <w:sz w:val="32"/>
          <w:szCs w:val="32"/>
        </w:rPr>
        <w:t>三</w:t>
      </w:r>
      <w:r w:rsidRPr="000913F6">
        <w:rPr>
          <w:rFonts w:ascii="黑体" w:eastAsia="黑体" w:hAnsi="黑体" w:hint="eastAsia"/>
          <w:bCs/>
          <w:color w:val="000000" w:themeColor="text1"/>
          <w:sz w:val="32"/>
          <w:szCs w:val="32"/>
        </w:rPr>
        <w:t>条</w:t>
      </w:r>
      <w:r w:rsidR="00F97798" w:rsidRPr="000913F6">
        <w:rPr>
          <w:rFonts w:ascii="仿宋_GB2312" w:eastAsia="仿宋_GB2312" w:hAnsi="黑体" w:hint="eastAsia"/>
          <w:bCs/>
          <w:color w:val="000000" w:themeColor="text1"/>
          <w:sz w:val="32"/>
          <w:szCs w:val="32"/>
        </w:rPr>
        <w:t>在</w:t>
      </w:r>
      <w:r w:rsidR="00850B78" w:rsidRPr="000913F6">
        <w:rPr>
          <w:rFonts w:ascii="仿宋_GB2312" w:eastAsia="仿宋_GB2312" w:hAnsi="仿宋" w:hint="eastAsia"/>
          <w:color w:val="000000" w:themeColor="text1"/>
          <w:sz w:val="32"/>
          <w:szCs w:val="32"/>
        </w:rPr>
        <w:t>符合政策规定、</w:t>
      </w:r>
      <w:r w:rsidR="00F97798" w:rsidRPr="000913F6">
        <w:rPr>
          <w:rFonts w:ascii="仿宋_GB2312" w:eastAsia="仿宋_GB2312" w:hAnsi="仿宋" w:hint="eastAsia"/>
          <w:color w:val="000000" w:themeColor="text1"/>
          <w:sz w:val="32"/>
          <w:szCs w:val="32"/>
        </w:rPr>
        <w:t>保证</w:t>
      </w:r>
      <w:r w:rsidR="00BA0BF6" w:rsidRPr="000913F6">
        <w:rPr>
          <w:rFonts w:ascii="仿宋_GB2312" w:eastAsia="仿宋_GB2312" w:hAnsi="仿宋" w:hint="eastAsia"/>
          <w:color w:val="000000" w:themeColor="text1"/>
          <w:sz w:val="32"/>
          <w:szCs w:val="32"/>
        </w:rPr>
        <w:t>转贷</w:t>
      </w:r>
      <w:r w:rsidR="00F97798" w:rsidRPr="000913F6">
        <w:rPr>
          <w:rFonts w:ascii="仿宋_GB2312" w:eastAsia="仿宋_GB2312" w:hAnsi="仿宋" w:hint="eastAsia"/>
          <w:color w:val="000000" w:themeColor="text1"/>
          <w:sz w:val="32"/>
          <w:szCs w:val="32"/>
        </w:rPr>
        <w:t>专项资金安全可控的前提下，</w:t>
      </w:r>
      <w:r w:rsidRPr="000913F6">
        <w:rPr>
          <w:rFonts w:ascii="仿宋_GB2312" w:eastAsia="仿宋_GB2312" w:hAnsi="仿宋" w:hint="eastAsia"/>
          <w:color w:val="000000" w:themeColor="text1"/>
          <w:sz w:val="32"/>
          <w:szCs w:val="32"/>
        </w:rPr>
        <w:t>鼓励和支持</w:t>
      </w:r>
      <w:bookmarkStart w:id="0" w:name="baidusnap4"/>
      <w:bookmarkEnd w:id="0"/>
      <w:r w:rsidR="008B5081" w:rsidRPr="000913F6">
        <w:rPr>
          <w:rFonts w:ascii="仿宋_GB2312" w:eastAsia="仿宋_GB2312" w:hAnsi="仿宋" w:hint="eastAsia"/>
          <w:color w:val="000000" w:themeColor="text1"/>
          <w:sz w:val="32"/>
          <w:szCs w:val="32"/>
        </w:rPr>
        <w:t>社会资本</w:t>
      </w:r>
      <w:r w:rsidR="00850B78" w:rsidRPr="000913F6">
        <w:rPr>
          <w:rFonts w:ascii="仿宋_GB2312" w:eastAsia="仿宋_GB2312" w:hAnsi="仿宋" w:hint="eastAsia"/>
          <w:color w:val="000000" w:themeColor="text1"/>
          <w:sz w:val="32"/>
          <w:szCs w:val="32"/>
        </w:rPr>
        <w:t>按照市场化方式</w:t>
      </w:r>
      <w:r w:rsidR="008B5081" w:rsidRPr="000913F6">
        <w:rPr>
          <w:rFonts w:ascii="仿宋_GB2312" w:eastAsia="仿宋_GB2312" w:hAnsi="仿宋" w:hint="eastAsia"/>
          <w:color w:val="000000" w:themeColor="text1"/>
          <w:sz w:val="32"/>
          <w:szCs w:val="32"/>
        </w:rPr>
        <w:t>参与企业应急转贷业务</w:t>
      </w:r>
      <w:r w:rsidR="00850B78" w:rsidRPr="000913F6">
        <w:rPr>
          <w:rFonts w:ascii="仿宋_GB2312" w:eastAsia="仿宋_GB2312" w:hAnsi="仿宋" w:hint="eastAsia"/>
          <w:color w:val="000000" w:themeColor="text1"/>
          <w:sz w:val="32"/>
          <w:szCs w:val="32"/>
        </w:rPr>
        <w:t>。</w:t>
      </w:r>
      <w:r w:rsidR="00E0678C" w:rsidRPr="000913F6">
        <w:rPr>
          <w:rFonts w:ascii="仿宋_GB2312" w:eastAsia="仿宋_GB2312" w:hAnsi="仿宋" w:hint="eastAsia"/>
          <w:color w:val="000000" w:themeColor="text1"/>
          <w:sz w:val="32"/>
          <w:szCs w:val="32"/>
        </w:rPr>
        <w:t>具体实施时需</w:t>
      </w:r>
      <w:r w:rsidR="008B5081" w:rsidRPr="000913F6">
        <w:rPr>
          <w:rFonts w:ascii="仿宋_GB2312" w:eastAsia="仿宋_GB2312" w:hAnsi="仿宋" w:hint="eastAsia"/>
          <w:color w:val="000000" w:themeColor="text1"/>
          <w:sz w:val="32"/>
          <w:szCs w:val="32"/>
        </w:rPr>
        <w:t>另行制定</w:t>
      </w:r>
      <w:r w:rsidR="00E0678C" w:rsidRPr="000913F6">
        <w:rPr>
          <w:rFonts w:ascii="仿宋_GB2312" w:eastAsia="仿宋_GB2312" w:hAnsi="仿宋" w:hint="eastAsia"/>
          <w:color w:val="000000" w:themeColor="text1"/>
          <w:sz w:val="32"/>
          <w:szCs w:val="32"/>
        </w:rPr>
        <w:t>操作办法。</w:t>
      </w:r>
    </w:p>
    <w:p w:rsidR="00C05958" w:rsidRPr="000913F6" w:rsidRDefault="00FE0A7B" w:rsidP="008B5081">
      <w:pPr>
        <w:spacing w:line="560" w:lineRule="exact"/>
        <w:ind w:firstLineChars="200" w:firstLine="626"/>
        <w:rPr>
          <w:rFonts w:ascii="黑体" w:eastAsia="黑体" w:hAnsi="黑体" w:cs="黑体"/>
          <w:bCs/>
          <w:color w:val="000000" w:themeColor="text1"/>
          <w:sz w:val="32"/>
          <w:szCs w:val="32"/>
        </w:rPr>
      </w:pPr>
      <w:r w:rsidRPr="000913F6">
        <w:rPr>
          <w:rFonts w:ascii="黑体" w:eastAsia="黑体" w:hAnsi="黑体" w:cs="黑体" w:hint="eastAsia"/>
          <w:bCs/>
          <w:color w:val="000000" w:themeColor="text1"/>
          <w:sz w:val="32"/>
          <w:szCs w:val="32"/>
        </w:rPr>
        <w:t>第十</w:t>
      </w:r>
      <w:r w:rsidR="00592F8A">
        <w:rPr>
          <w:rFonts w:ascii="黑体" w:eastAsia="黑体" w:hAnsi="黑体" w:cs="黑体" w:hint="eastAsia"/>
          <w:bCs/>
          <w:color w:val="000000" w:themeColor="text1"/>
          <w:sz w:val="32"/>
          <w:szCs w:val="32"/>
        </w:rPr>
        <w:t>四</w:t>
      </w:r>
      <w:r w:rsidRPr="000913F6">
        <w:rPr>
          <w:rFonts w:ascii="黑体" w:eastAsia="黑体" w:hAnsi="黑体" w:cs="黑体" w:hint="eastAsia"/>
          <w:bCs/>
          <w:color w:val="000000" w:themeColor="text1"/>
          <w:sz w:val="32"/>
          <w:szCs w:val="32"/>
        </w:rPr>
        <w:t>条</w:t>
      </w:r>
      <w:r w:rsidRPr="000913F6">
        <w:rPr>
          <w:rFonts w:ascii="仿宋_GB2312" w:eastAsia="仿宋_GB2312" w:hAnsi="Times New Roman" w:hint="eastAsia"/>
          <w:color w:val="000000" w:themeColor="text1"/>
          <w:spacing w:val="-4"/>
          <w:sz w:val="32"/>
          <w:szCs w:val="32"/>
        </w:rPr>
        <w:t>单笔应急转贷资金使用额度</w:t>
      </w:r>
      <w:r w:rsidRPr="000913F6">
        <w:rPr>
          <w:rFonts w:ascii="仿宋_GB2312" w:eastAsia="仿宋_GB2312" w:hAnsi="Arial" w:cs="Arial" w:hint="eastAsia"/>
          <w:color w:val="000000" w:themeColor="text1"/>
          <w:sz w:val="32"/>
          <w:szCs w:val="32"/>
          <w:shd w:val="clear" w:color="auto" w:fill="FFFFFF"/>
        </w:rPr>
        <w:t>超过3000万元，由</w:t>
      </w:r>
      <w:r w:rsidR="00B54084" w:rsidRPr="000913F6">
        <w:rPr>
          <w:rFonts w:ascii="仿宋_GB2312" w:eastAsia="仿宋_GB2312" w:hAnsi="Arial" w:cs="Arial" w:hint="eastAsia"/>
          <w:color w:val="000000" w:themeColor="text1"/>
          <w:sz w:val="32"/>
          <w:szCs w:val="32"/>
          <w:shd w:val="clear" w:color="auto" w:fill="FFFFFF"/>
        </w:rPr>
        <w:t>应急转贷</w:t>
      </w:r>
      <w:r w:rsidRPr="000913F6">
        <w:rPr>
          <w:rFonts w:ascii="仿宋_GB2312" w:eastAsia="仿宋_GB2312" w:hAnsi="Arial" w:cs="Arial" w:hint="eastAsia"/>
          <w:color w:val="000000" w:themeColor="text1"/>
          <w:sz w:val="32"/>
          <w:szCs w:val="32"/>
          <w:shd w:val="clear" w:color="auto" w:fill="FFFFFF"/>
        </w:rPr>
        <w:t>工作领导小组采用“一事一议”的方式按有关程序议定。</w:t>
      </w:r>
    </w:p>
    <w:p w:rsidR="00F038B8" w:rsidRPr="000913F6" w:rsidRDefault="00F038B8" w:rsidP="00FE4B8F">
      <w:pPr>
        <w:spacing w:line="560" w:lineRule="exact"/>
        <w:ind w:firstLineChars="200" w:firstLine="626"/>
        <w:rPr>
          <w:rFonts w:ascii="仿宋_GB2312" w:eastAsia="仿宋_GB2312"/>
          <w:color w:val="000000" w:themeColor="text1"/>
          <w:sz w:val="32"/>
          <w:szCs w:val="32"/>
        </w:rPr>
      </w:pPr>
      <w:r w:rsidRPr="000913F6">
        <w:rPr>
          <w:rFonts w:ascii="黑体" w:eastAsia="黑体" w:hAnsi="黑体" w:cs="黑体" w:hint="eastAsia"/>
          <w:bCs/>
          <w:color w:val="000000" w:themeColor="text1"/>
          <w:sz w:val="32"/>
          <w:szCs w:val="32"/>
        </w:rPr>
        <w:t>第十</w:t>
      </w:r>
      <w:r w:rsidR="00592F8A">
        <w:rPr>
          <w:rFonts w:ascii="黑体" w:eastAsia="黑体" w:hAnsi="黑体" w:cs="黑体" w:hint="eastAsia"/>
          <w:bCs/>
          <w:color w:val="000000" w:themeColor="text1"/>
          <w:sz w:val="32"/>
          <w:szCs w:val="32"/>
        </w:rPr>
        <w:t>五</w:t>
      </w:r>
      <w:r w:rsidRPr="000913F6">
        <w:rPr>
          <w:rFonts w:ascii="黑体" w:eastAsia="黑体" w:hAnsi="黑体" w:cs="黑体" w:hint="eastAsia"/>
          <w:bCs/>
          <w:color w:val="000000" w:themeColor="text1"/>
          <w:sz w:val="32"/>
          <w:szCs w:val="32"/>
        </w:rPr>
        <w:t>条</w:t>
      </w:r>
      <w:r w:rsidRPr="000913F6">
        <w:rPr>
          <w:rFonts w:ascii="仿宋_GB2312" w:eastAsia="仿宋_GB2312" w:hint="eastAsia"/>
          <w:color w:val="000000" w:themeColor="text1"/>
          <w:sz w:val="32"/>
          <w:szCs w:val="32"/>
        </w:rPr>
        <w:t>转贷专项资金的使用情况，</w:t>
      </w:r>
      <w:r w:rsidR="00E0678C" w:rsidRPr="000913F6">
        <w:rPr>
          <w:rFonts w:ascii="仿宋_GB2312" w:eastAsia="仿宋_GB2312" w:hint="eastAsia"/>
          <w:color w:val="000000" w:themeColor="text1"/>
          <w:sz w:val="32"/>
          <w:szCs w:val="32"/>
        </w:rPr>
        <w:t>要按规定</w:t>
      </w:r>
      <w:r w:rsidRPr="000913F6">
        <w:rPr>
          <w:rFonts w:ascii="仿宋_GB2312" w:eastAsia="仿宋_GB2312" w:hint="eastAsia"/>
          <w:color w:val="000000" w:themeColor="text1"/>
          <w:sz w:val="32"/>
          <w:szCs w:val="32"/>
        </w:rPr>
        <w:t>接受</w:t>
      </w:r>
      <w:r w:rsidR="00DD5DF2" w:rsidRPr="000913F6">
        <w:rPr>
          <w:rFonts w:ascii="仿宋_GB2312" w:eastAsia="仿宋_GB2312" w:hint="eastAsia"/>
          <w:color w:val="000000" w:themeColor="text1"/>
          <w:sz w:val="32"/>
          <w:szCs w:val="32"/>
        </w:rPr>
        <w:t>审计</w:t>
      </w:r>
      <w:r w:rsidR="00E0678C" w:rsidRPr="000913F6">
        <w:rPr>
          <w:rFonts w:ascii="仿宋_GB2312" w:eastAsia="仿宋_GB2312" w:hint="eastAsia"/>
          <w:color w:val="000000" w:themeColor="text1"/>
          <w:sz w:val="32"/>
          <w:szCs w:val="32"/>
        </w:rPr>
        <w:t>等</w:t>
      </w:r>
      <w:r w:rsidR="00DD5DF2" w:rsidRPr="000913F6">
        <w:rPr>
          <w:rFonts w:ascii="仿宋_GB2312" w:eastAsia="仿宋_GB2312" w:hint="eastAsia"/>
          <w:color w:val="000000" w:themeColor="text1"/>
          <w:sz w:val="32"/>
          <w:szCs w:val="32"/>
        </w:rPr>
        <w:t>部门的监督</w:t>
      </w:r>
      <w:r w:rsidR="00093E3C" w:rsidRPr="000913F6">
        <w:rPr>
          <w:rFonts w:ascii="仿宋_GB2312" w:eastAsia="仿宋_GB2312" w:hint="eastAsia"/>
          <w:color w:val="000000" w:themeColor="text1"/>
          <w:sz w:val="32"/>
          <w:szCs w:val="32"/>
        </w:rPr>
        <w:t>检查</w:t>
      </w:r>
      <w:r w:rsidRPr="000913F6">
        <w:rPr>
          <w:rFonts w:ascii="仿宋_GB2312" w:eastAsia="仿宋_GB2312" w:hint="eastAsia"/>
          <w:color w:val="000000" w:themeColor="text1"/>
          <w:sz w:val="32"/>
          <w:szCs w:val="32"/>
        </w:rPr>
        <w:t>。</w:t>
      </w:r>
    </w:p>
    <w:p w:rsidR="00F038B8" w:rsidRPr="000913F6" w:rsidRDefault="00F038B8" w:rsidP="00F97798">
      <w:pPr>
        <w:snapToGrid w:val="0"/>
        <w:spacing w:line="560" w:lineRule="exact"/>
        <w:ind w:firstLineChars="200" w:firstLine="626"/>
        <w:rPr>
          <w:rFonts w:ascii="Times New Roman" w:eastAsia="黑体" w:hAnsi="Times New Roman"/>
          <w:color w:val="000000" w:themeColor="text1"/>
          <w:spacing w:val="-4"/>
          <w:sz w:val="32"/>
          <w:szCs w:val="32"/>
        </w:rPr>
      </w:pPr>
      <w:r w:rsidRPr="000913F6">
        <w:rPr>
          <w:rFonts w:ascii="黑体" w:eastAsia="黑体" w:hAnsi="黑体" w:cs="黑体" w:hint="eastAsia"/>
          <w:bCs/>
          <w:color w:val="000000" w:themeColor="text1"/>
          <w:sz w:val="32"/>
          <w:szCs w:val="32"/>
        </w:rPr>
        <w:t>第十</w:t>
      </w:r>
      <w:r w:rsidR="00592F8A">
        <w:rPr>
          <w:rFonts w:ascii="黑体" w:eastAsia="黑体" w:hAnsi="黑体" w:cs="黑体" w:hint="eastAsia"/>
          <w:bCs/>
          <w:color w:val="000000" w:themeColor="text1"/>
          <w:sz w:val="32"/>
          <w:szCs w:val="32"/>
        </w:rPr>
        <w:t>六</w:t>
      </w:r>
      <w:r w:rsidRPr="000913F6">
        <w:rPr>
          <w:rFonts w:ascii="黑体" w:eastAsia="黑体" w:hAnsi="黑体" w:cs="黑体" w:hint="eastAsia"/>
          <w:bCs/>
          <w:color w:val="000000" w:themeColor="text1"/>
          <w:sz w:val="32"/>
          <w:szCs w:val="32"/>
        </w:rPr>
        <w:t>条</w:t>
      </w:r>
      <w:r w:rsidR="00DD5DF2" w:rsidRPr="000913F6">
        <w:rPr>
          <w:rFonts w:ascii="仿宋_GB2312" w:eastAsia="仿宋_GB2312" w:hAnsi="仿宋" w:cs="Arial" w:hint="eastAsia"/>
          <w:color w:val="000000" w:themeColor="text1"/>
          <w:sz w:val="32"/>
          <w:szCs w:val="32"/>
          <w:shd w:val="clear" w:color="auto" w:fill="FFFFFF"/>
        </w:rPr>
        <w:t>本</w:t>
      </w:r>
      <w:r w:rsidRPr="000913F6">
        <w:rPr>
          <w:rFonts w:ascii="仿宋_GB2312" w:eastAsia="仿宋_GB2312" w:hAnsi="仿宋" w:cs="Arial" w:hint="eastAsia"/>
          <w:color w:val="000000" w:themeColor="text1"/>
          <w:sz w:val="32"/>
          <w:szCs w:val="32"/>
          <w:shd w:val="clear" w:color="auto" w:fill="FFFFFF"/>
        </w:rPr>
        <w:t>办法自</w:t>
      </w:r>
      <w:r w:rsidRPr="000913F6">
        <w:rPr>
          <w:rFonts w:ascii="仿宋_GB2312" w:eastAsia="仿宋_GB2312" w:hAnsi="仿宋" w:cs="Arial"/>
          <w:color w:val="000000" w:themeColor="text1"/>
          <w:sz w:val="32"/>
          <w:szCs w:val="32"/>
          <w:shd w:val="clear" w:color="auto" w:fill="FFFFFF"/>
        </w:rPr>
        <w:t>2019</w:t>
      </w:r>
      <w:r w:rsidRPr="000913F6">
        <w:rPr>
          <w:rFonts w:ascii="仿宋_GB2312" w:eastAsia="仿宋_GB2312" w:hAnsi="仿宋" w:cs="Arial" w:hint="eastAsia"/>
          <w:color w:val="000000" w:themeColor="text1"/>
          <w:sz w:val="32"/>
          <w:szCs w:val="32"/>
          <w:shd w:val="clear" w:color="auto" w:fill="FFFFFF"/>
        </w:rPr>
        <w:t>年</w:t>
      </w:r>
      <w:r w:rsidR="00592F8A">
        <w:rPr>
          <w:rFonts w:ascii="仿宋_GB2312" w:eastAsia="仿宋_GB2312" w:hAnsi="仿宋" w:cs="Arial" w:hint="eastAsia"/>
          <w:color w:val="000000" w:themeColor="text1"/>
          <w:sz w:val="32"/>
          <w:szCs w:val="32"/>
          <w:shd w:val="clear" w:color="auto" w:fill="FFFFFF"/>
        </w:rPr>
        <w:t>1</w:t>
      </w:r>
      <w:r w:rsidR="00592F8A">
        <w:rPr>
          <w:rFonts w:ascii="仿宋_GB2312" w:eastAsia="仿宋_GB2312" w:hAnsi="仿宋" w:cs="Arial"/>
          <w:color w:val="000000" w:themeColor="text1"/>
          <w:sz w:val="32"/>
          <w:szCs w:val="32"/>
          <w:shd w:val="clear" w:color="auto" w:fill="FFFFFF"/>
        </w:rPr>
        <w:t>1</w:t>
      </w:r>
      <w:r w:rsidRPr="000913F6">
        <w:rPr>
          <w:rFonts w:ascii="仿宋_GB2312" w:eastAsia="仿宋_GB2312" w:hAnsi="仿宋" w:cs="Arial" w:hint="eastAsia"/>
          <w:color w:val="000000" w:themeColor="text1"/>
          <w:sz w:val="32"/>
          <w:szCs w:val="32"/>
          <w:shd w:val="clear" w:color="auto" w:fill="FFFFFF"/>
        </w:rPr>
        <w:t>月</w:t>
      </w:r>
      <w:r w:rsidR="00592F8A">
        <w:rPr>
          <w:rFonts w:ascii="仿宋_GB2312" w:eastAsia="仿宋_GB2312" w:hAnsi="仿宋" w:cs="Arial" w:hint="eastAsia"/>
          <w:color w:val="000000" w:themeColor="text1"/>
          <w:sz w:val="32"/>
          <w:szCs w:val="32"/>
          <w:shd w:val="clear" w:color="auto" w:fill="FFFFFF"/>
        </w:rPr>
        <w:t xml:space="preserve"> </w:t>
      </w:r>
      <w:r w:rsidRPr="000913F6">
        <w:rPr>
          <w:rFonts w:ascii="仿宋_GB2312" w:eastAsia="仿宋_GB2312" w:hAnsi="仿宋" w:cs="Arial" w:hint="eastAsia"/>
          <w:color w:val="000000" w:themeColor="text1"/>
          <w:sz w:val="32"/>
          <w:szCs w:val="32"/>
          <w:shd w:val="clear" w:color="auto" w:fill="FFFFFF"/>
        </w:rPr>
        <w:t>日起施行，至</w:t>
      </w:r>
      <w:r w:rsidRPr="000913F6">
        <w:rPr>
          <w:rFonts w:ascii="仿宋_GB2312" w:eastAsia="仿宋_GB2312" w:hAnsi="仿宋" w:cs="Arial"/>
          <w:color w:val="000000" w:themeColor="text1"/>
          <w:sz w:val="32"/>
          <w:szCs w:val="32"/>
          <w:shd w:val="clear" w:color="auto" w:fill="FFFFFF"/>
        </w:rPr>
        <w:t>202</w:t>
      </w:r>
      <w:r w:rsidR="00592F8A">
        <w:rPr>
          <w:rFonts w:ascii="仿宋_GB2312" w:eastAsia="仿宋_GB2312" w:hAnsi="仿宋" w:cs="Arial"/>
          <w:color w:val="000000" w:themeColor="text1"/>
          <w:sz w:val="32"/>
          <w:szCs w:val="32"/>
          <w:shd w:val="clear" w:color="auto" w:fill="FFFFFF"/>
        </w:rPr>
        <w:t>2</w:t>
      </w:r>
      <w:r w:rsidRPr="000913F6">
        <w:rPr>
          <w:rFonts w:ascii="仿宋_GB2312" w:eastAsia="仿宋_GB2312" w:hAnsi="仿宋" w:cs="Arial" w:hint="eastAsia"/>
          <w:color w:val="000000" w:themeColor="text1"/>
          <w:sz w:val="32"/>
          <w:szCs w:val="32"/>
          <w:shd w:val="clear" w:color="auto" w:fill="FFFFFF"/>
        </w:rPr>
        <w:t>年</w:t>
      </w:r>
      <w:r w:rsidR="00592F8A">
        <w:rPr>
          <w:rFonts w:ascii="仿宋_GB2312" w:eastAsia="仿宋_GB2312" w:hAnsi="仿宋" w:cs="Arial" w:hint="eastAsia"/>
          <w:color w:val="000000" w:themeColor="text1"/>
          <w:sz w:val="32"/>
          <w:szCs w:val="32"/>
          <w:shd w:val="clear" w:color="auto" w:fill="FFFFFF"/>
        </w:rPr>
        <w:t>1</w:t>
      </w:r>
      <w:r w:rsidR="00592F8A">
        <w:rPr>
          <w:rFonts w:ascii="仿宋_GB2312" w:eastAsia="仿宋_GB2312" w:hAnsi="仿宋" w:cs="Arial"/>
          <w:color w:val="000000" w:themeColor="text1"/>
          <w:sz w:val="32"/>
          <w:szCs w:val="32"/>
          <w:shd w:val="clear" w:color="auto" w:fill="FFFFFF"/>
        </w:rPr>
        <w:t>1</w:t>
      </w:r>
      <w:r w:rsidRPr="000913F6">
        <w:rPr>
          <w:rFonts w:ascii="仿宋_GB2312" w:eastAsia="仿宋_GB2312" w:hAnsi="仿宋" w:cs="Arial" w:hint="eastAsia"/>
          <w:color w:val="000000" w:themeColor="text1"/>
          <w:sz w:val="32"/>
          <w:szCs w:val="32"/>
          <w:shd w:val="clear" w:color="auto" w:fill="FFFFFF"/>
        </w:rPr>
        <w:t>月</w:t>
      </w:r>
      <w:bookmarkStart w:id="1" w:name="_GoBack"/>
      <w:bookmarkEnd w:id="1"/>
      <w:r w:rsidRPr="000913F6">
        <w:rPr>
          <w:rFonts w:ascii="仿宋_GB2312" w:eastAsia="仿宋_GB2312" w:hAnsi="仿宋" w:cs="Arial" w:hint="eastAsia"/>
          <w:color w:val="000000" w:themeColor="text1"/>
          <w:sz w:val="32"/>
          <w:szCs w:val="32"/>
          <w:shd w:val="clear" w:color="auto" w:fill="FFFFFF"/>
        </w:rPr>
        <w:t>日止。</w:t>
      </w:r>
    </w:p>
    <w:sectPr w:rsidR="00F038B8" w:rsidRPr="000913F6" w:rsidSect="00F042CD">
      <w:footerReference w:type="default" r:id="rId8"/>
      <w:pgSz w:w="11906" w:h="16838"/>
      <w:pgMar w:top="2098" w:right="1474" w:bottom="1985" w:left="1588" w:header="851" w:footer="992" w:gutter="0"/>
      <w:pgNumType w:fmt="numberInDash"/>
      <w:cols w:space="720"/>
      <w:titlePg/>
      <w:docGrid w:type="linesAndChars" w:linePitch="592" w:charSpace="-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CC" w:rsidRDefault="001110CC">
      <w:r>
        <w:separator/>
      </w:r>
    </w:p>
  </w:endnote>
  <w:endnote w:type="continuationSeparator" w:id="0">
    <w:p w:rsidR="001110CC" w:rsidRDefault="0011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B8" w:rsidRDefault="009E29B4">
    <w:pPr>
      <w:pStyle w:val="a3"/>
    </w:pPr>
    <w:r>
      <w:rPr>
        <w:noProof/>
      </w:rPr>
      <mc:AlternateContent>
        <mc:Choice Requires="wps">
          <w:drawing>
            <wp:anchor distT="0" distB="0" distL="114300" distR="114300" simplePos="0" relativeHeight="251660288" behindDoc="0" locked="0" layoutInCell="1" allowOverlap="1">
              <wp:simplePos x="0" y="0"/>
              <wp:positionH relativeFrom="margin">
                <wp:posOffset>2372995</wp:posOffset>
              </wp:positionH>
              <wp:positionV relativeFrom="paragraph">
                <wp:posOffset>-139700</wp:posOffset>
              </wp:positionV>
              <wp:extent cx="179705" cy="139700"/>
              <wp:effectExtent l="0" t="0" r="1905"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39700"/>
                      </a:xfrm>
                      <a:prstGeom prst="rect">
                        <a:avLst/>
                      </a:prstGeom>
                      <a:noFill/>
                      <a:ln w="9525">
                        <a:noFill/>
                      </a:ln>
                      <a:effectLst/>
                    </wps:spPr>
                    <wps:txbx>
                      <w:txbxContent>
                        <w:p w:rsidR="00F038B8" w:rsidRDefault="00B733CA">
                          <w:pPr>
                            <w:pStyle w:val="a3"/>
                          </w:pPr>
                          <w:r>
                            <w:fldChar w:fldCharType="begin"/>
                          </w:r>
                          <w:r w:rsidR="00BF6975">
                            <w:instrText xml:space="preserve"> PAGE  \* MERGEFORMAT </w:instrText>
                          </w:r>
                          <w:r>
                            <w:fldChar w:fldCharType="separate"/>
                          </w:r>
                          <w:r w:rsidR="00592F8A">
                            <w:rPr>
                              <w:noProof/>
                            </w:rPr>
                            <w:t>- 5 -</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86.85pt;margin-top:-11pt;width:14.15pt;height:11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" filled="f" stroked="f">
              <v:path arrowok="t"/>
              <v:textbox style="mso-fit-shape-to-text:t" inset="0,0,0,0">
                <w:txbxContent>
                  <w:p w:rsidR="00F038B8" w:rsidRDefault="00B733CA">
                    <w:pPr>
                      <w:pStyle w:val="a3"/>
                    </w:pPr>
                    <w:r>
                      <w:fldChar w:fldCharType="begin"/>
                    </w:r>
                    <w:r w:rsidR="00BF6975">
                      <w:instrText xml:space="preserve"> PAGE  \* MERGEFORMAT </w:instrText>
                    </w:r>
                    <w:r>
                      <w:fldChar w:fldCharType="separate"/>
                    </w:r>
                    <w:r w:rsidR="00592F8A">
                      <w:rPr>
                        <w:noProof/>
                      </w:rPr>
                      <w:t>- 5 -</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CC" w:rsidRDefault="001110CC">
      <w:r>
        <w:separator/>
      </w:r>
    </w:p>
  </w:footnote>
  <w:footnote w:type="continuationSeparator" w:id="0">
    <w:p w:rsidR="001110CC" w:rsidRDefault="00111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831AD"/>
    <w:multiLevelType w:val="hybridMultilevel"/>
    <w:tmpl w:val="153AAD4E"/>
    <w:lvl w:ilvl="0" w:tplc="8C681A8E">
      <w:start w:val="8"/>
      <w:numFmt w:val="japaneseCounting"/>
      <w:lvlText w:val="第%1条"/>
      <w:lvlJc w:val="left"/>
      <w:pPr>
        <w:tabs>
          <w:tab w:val="num" w:pos="1886"/>
        </w:tabs>
        <w:ind w:left="1886" w:hanging="1260"/>
      </w:pPr>
      <w:rPr>
        <w:rFonts w:ascii="黑体" w:eastAsia="黑体" w:hAnsi="黑体" w:cs="黑体" w:hint="default"/>
      </w:rPr>
    </w:lvl>
    <w:lvl w:ilvl="1" w:tplc="04090019" w:tentative="1">
      <w:start w:val="1"/>
      <w:numFmt w:val="lowerLetter"/>
      <w:lvlText w:val="%2)"/>
      <w:lvlJc w:val="left"/>
      <w:pPr>
        <w:tabs>
          <w:tab w:val="num" w:pos="1466"/>
        </w:tabs>
        <w:ind w:left="1466" w:hanging="420"/>
      </w:pPr>
      <w:rPr>
        <w:rFonts w:cs="Times New Roman"/>
      </w:rPr>
    </w:lvl>
    <w:lvl w:ilvl="2" w:tplc="0409001B" w:tentative="1">
      <w:start w:val="1"/>
      <w:numFmt w:val="lowerRoman"/>
      <w:lvlText w:val="%3."/>
      <w:lvlJc w:val="right"/>
      <w:pPr>
        <w:tabs>
          <w:tab w:val="num" w:pos="1886"/>
        </w:tabs>
        <w:ind w:left="1886" w:hanging="420"/>
      </w:pPr>
      <w:rPr>
        <w:rFonts w:cs="Times New Roman"/>
      </w:rPr>
    </w:lvl>
    <w:lvl w:ilvl="3" w:tplc="0409000F" w:tentative="1">
      <w:start w:val="1"/>
      <w:numFmt w:val="decimal"/>
      <w:lvlText w:val="%4."/>
      <w:lvlJc w:val="left"/>
      <w:pPr>
        <w:tabs>
          <w:tab w:val="num" w:pos="2306"/>
        </w:tabs>
        <w:ind w:left="2306" w:hanging="420"/>
      </w:pPr>
      <w:rPr>
        <w:rFonts w:cs="Times New Roman"/>
      </w:rPr>
    </w:lvl>
    <w:lvl w:ilvl="4" w:tplc="04090019" w:tentative="1">
      <w:start w:val="1"/>
      <w:numFmt w:val="lowerLetter"/>
      <w:lvlText w:val="%5)"/>
      <w:lvlJc w:val="left"/>
      <w:pPr>
        <w:tabs>
          <w:tab w:val="num" w:pos="2726"/>
        </w:tabs>
        <w:ind w:left="2726" w:hanging="420"/>
      </w:pPr>
      <w:rPr>
        <w:rFonts w:cs="Times New Roman"/>
      </w:rPr>
    </w:lvl>
    <w:lvl w:ilvl="5" w:tplc="0409001B" w:tentative="1">
      <w:start w:val="1"/>
      <w:numFmt w:val="lowerRoman"/>
      <w:lvlText w:val="%6."/>
      <w:lvlJc w:val="right"/>
      <w:pPr>
        <w:tabs>
          <w:tab w:val="num" w:pos="3146"/>
        </w:tabs>
        <w:ind w:left="3146" w:hanging="420"/>
      </w:pPr>
      <w:rPr>
        <w:rFonts w:cs="Times New Roman"/>
      </w:rPr>
    </w:lvl>
    <w:lvl w:ilvl="6" w:tplc="0409000F" w:tentative="1">
      <w:start w:val="1"/>
      <w:numFmt w:val="decimal"/>
      <w:lvlText w:val="%7."/>
      <w:lvlJc w:val="left"/>
      <w:pPr>
        <w:tabs>
          <w:tab w:val="num" w:pos="3566"/>
        </w:tabs>
        <w:ind w:left="3566" w:hanging="420"/>
      </w:pPr>
      <w:rPr>
        <w:rFonts w:cs="Times New Roman"/>
      </w:rPr>
    </w:lvl>
    <w:lvl w:ilvl="7" w:tplc="04090019" w:tentative="1">
      <w:start w:val="1"/>
      <w:numFmt w:val="lowerLetter"/>
      <w:lvlText w:val="%8)"/>
      <w:lvlJc w:val="left"/>
      <w:pPr>
        <w:tabs>
          <w:tab w:val="num" w:pos="3986"/>
        </w:tabs>
        <w:ind w:left="3986" w:hanging="420"/>
      </w:pPr>
      <w:rPr>
        <w:rFonts w:cs="Times New Roman"/>
      </w:rPr>
    </w:lvl>
    <w:lvl w:ilvl="8" w:tplc="0409001B" w:tentative="1">
      <w:start w:val="1"/>
      <w:numFmt w:val="lowerRoman"/>
      <w:lvlText w:val="%9."/>
      <w:lvlJc w:val="right"/>
      <w:pPr>
        <w:tabs>
          <w:tab w:val="num" w:pos="4406"/>
        </w:tabs>
        <w:ind w:left="4406" w:hanging="420"/>
      </w:pPr>
      <w:rPr>
        <w:rFonts w:cs="Times New Roman"/>
      </w:rPr>
    </w:lvl>
  </w:abstractNum>
  <w:abstractNum w:abstractNumId="1">
    <w:nsid w:val="5523371B"/>
    <w:multiLevelType w:val="singleLevel"/>
    <w:tmpl w:val="5523371B"/>
    <w:lvl w:ilvl="0">
      <w:start w:val="1"/>
      <w:numFmt w:val="chineseCounting"/>
      <w:suff w:val="nothing"/>
      <w:lvlText w:val="（%1）"/>
      <w:lvlJc w:val="left"/>
      <w:rPr>
        <w:rFonts w:cs="Times New Roman"/>
      </w:rPr>
    </w:lvl>
  </w:abstractNum>
  <w:abstractNum w:abstractNumId="2">
    <w:nsid w:val="5523374F"/>
    <w:multiLevelType w:val="singleLevel"/>
    <w:tmpl w:val="5523374F"/>
    <w:lvl w:ilvl="0">
      <w:start w:val="2"/>
      <w:numFmt w:val="chineseCounting"/>
      <w:suff w:val="nothing"/>
      <w:lvlText w:val="（%1）"/>
      <w:lvlJc w:val="left"/>
      <w:rPr>
        <w:rFonts w:cs="Times New Roman"/>
      </w:rPr>
    </w:lvl>
  </w:abstractNum>
  <w:abstractNum w:abstractNumId="3">
    <w:nsid w:val="70EB361A"/>
    <w:multiLevelType w:val="hybridMultilevel"/>
    <w:tmpl w:val="FEDCCDAA"/>
    <w:lvl w:ilvl="0" w:tplc="860ABD62">
      <w:start w:val="1"/>
      <w:numFmt w:val="japaneseCounting"/>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
    <w:lvlOverride w:ilvl="0">
      <w:startOverride w:val="1"/>
    </w:lvlOverride>
  </w:num>
  <w:num w:numId="2">
    <w:abstractNumId w:val="2"/>
    <w:lvlOverride w:ilvl="0">
      <w:startOverride w:val="2"/>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AF0BC9"/>
    <w:rsid w:val="00001DDC"/>
    <w:rsid w:val="00014A31"/>
    <w:rsid w:val="00041F8D"/>
    <w:rsid w:val="000434BA"/>
    <w:rsid w:val="00044CD9"/>
    <w:rsid w:val="00047352"/>
    <w:rsid w:val="00051A19"/>
    <w:rsid w:val="000537D3"/>
    <w:rsid w:val="0005389A"/>
    <w:rsid w:val="0006153D"/>
    <w:rsid w:val="0006688F"/>
    <w:rsid w:val="0007479D"/>
    <w:rsid w:val="000750F1"/>
    <w:rsid w:val="0007701E"/>
    <w:rsid w:val="000808F5"/>
    <w:rsid w:val="0008408F"/>
    <w:rsid w:val="000913F6"/>
    <w:rsid w:val="0009143F"/>
    <w:rsid w:val="00093E3C"/>
    <w:rsid w:val="000A0856"/>
    <w:rsid w:val="000A2F22"/>
    <w:rsid w:val="000A3A7E"/>
    <w:rsid w:val="000A7ED5"/>
    <w:rsid w:val="000B3C5D"/>
    <w:rsid w:val="000B3D29"/>
    <w:rsid w:val="000D16D0"/>
    <w:rsid w:val="000D5603"/>
    <w:rsid w:val="000E32C2"/>
    <w:rsid w:val="000E34A8"/>
    <w:rsid w:val="000E6E1A"/>
    <w:rsid w:val="00100659"/>
    <w:rsid w:val="001110CC"/>
    <w:rsid w:val="0012000F"/>
    <w:rsid w:val="00123A70"/>
    <w:rsid w:val="00125521"/>
    <w:rsid w:val="00125FE2"/>
    <w:rsid w:val="001330E0"/>
    <w:rsid w:val="001349B3"/>
    <w:rsid w:val="001472DA"/>
    <w:rsid w:val="001612E9"/>
    <w:rsid w:val="00161F9C"/>
    <w:rsid w:val="00162A5A"/>
    <w:rsid w:val="0017056C"/>
    <w:rsid w:val="001848B4"/>
    <w:rsid w:val="001857C0"/>
    <w:rsid w:val="00186DBE"/>
    <w:rsid w:val="00187518"/>
    <w:rsid w:val="001911B2"/>
    <w:rsid w:val="001924A5"/>
    <w:rsid w:val="00192BF6"/>
    <w:rsid w:val="001937B8"/>
    <w:rsid w:val="001A4BF6"/>
    <w:rsid w:val="001A4E29"/>
    <w:rsid w:val="001B0AA7"/>
    <w:rsid w:val="001B19D0"/>
    <w:rsid w:val="001B1DA8"/>
    <w:rsid w:val="001B2EDA"/>
    <w:rsid w:val="001B4EFC"/>
    <w:rsid w:val="001B5077"/>
    <w:rsid w:val="001D1639"/>
    <w:rsid w:val="001D4514"/>
    <w:rsid w:val="001D4750"/>
    <w:rsid w:val="001E55F1"/>
    <w:rsid w:val="001E6163"/>
    <w:rsid w:val="001E6493"/>
    <w:rsid w:val="001F2E38"/>
    <w:rsid w:val="001F7282"/>
    <w:rsid w:val="001F72C8"/>
    <w:rsid w:val="001F7553"/>
    <w:rsid w:val="001F7A31"/>
    <w:rsid w:val="001F7FBB"/>
    <w:rsid w:val="00202A95"/>
    <w:rsid w:val="00203357"/>
    <w:rsid w:val="0020780D"/>
    <w:rsid w:val="00211DCA"/>
    <w:rsid w:val="002159AC"/>
    <w:rsid w:val="002165A9"/>
    <w:rsid w:val="00220DE1"/>
    <w:rsid w:val="00235B88"/>
    <w:rsid w:val="0024306E"/>
    <w:rsid w:val="00246816"/>
    <w:rsid w:val="0025020F"/>
    <w:rsid w:val="00250FFE"/>
    <w:rsid w:val="00255525"/>
    <w:rsid w:val="00261627"/>
    <w:rsid w:val="002632D3"/>
    <w:rsid w:val="00265046"/>
    <w:rsid w:val="0026618E"/>
    <w:rsid w:val="00271617"/>
    <w:rsid w:val="00272104"/>
    <w:rsid w:val="00285551"/>
    <w:rsid w:val="00285B0A"/>
    <w:rsid w:val="00286C52"/>
    <w:rsid w:val="00287B7E"/>
    <w:rsid w:val="002925EF"/>
    <w:rsid w:val="0029388D"/>
    <w:rsid w:val="002A14A4"/>
    <w:rsid w:val="002A2594"/>
    <w:rsid w:val="002A56A3"/>
    <w:rsid w:val="002A5CFA"/>
    <w:rsid w:val="002B4602"/>
    <w:rsid w:val="002B4F3A"/>
    <w:rsid w:val="002D15BA"/>
    <w:rsid w:val="002D683E"/>
    <w:rsid w:val="002E0022"/>
    <w:rsid w:val="002E3520"/>
    <w:rsid w:val="002F0F23"/>
    <w:rsid w:val="002F6DE9"/>
    <w:rsid w:val="003036D8"/>
    <w:rsid w:val="00310DF0"/>
    <w:rsid w:val="00316804"/>
    <w:rsid w:val="003266DC"/>
    <w:rsid w:val="00341590"/>
    <w:rsid w:val="0035706B"/>
    <w:rsid w:val="00357A78"/>
    <w:rsid w:val="00364D29"/>
    <w:rsid w:val="003773B7"/>
    <w:rsid w:val="00382ADE"/>
    <w:rsid w:val="00384913"/>
    <w:rsid w:val="00396DDD"/>
    <w:rsid w:val="00397F4B"/>
    <w:rsid w:val="003A3EA3"/>
    <w:rsid w:val="003B2D30"/>
    <w:rsid w:val="003C10F7"/>
    <w:rsid w:val="003C3241"/>
    <w:rsid w:val="003D1330"/>
    <w:rsid w:val="003D7289"/>
    <w:rsid w:val="003F0219"/>
    <w:rsid w:val="00401A08"/>
    <w:rsid w:val="00404612"/>
    <w:rsid w:val="00404C96"/>
    <w:rsid w:val="00406079"/>
    <w:rsid w:val="00406E5D"/>
    <w:rsid w:val="004104F0"/>
    <w:rsid w:val="00415187"/>
    <w:rsid w:val="00417509"/>
    <w:rsid w:val="00442C3A"/>
    <w:rsid w:val="00445908"/>
    <w:rsid w:val="004538AC"/>
    <w:rsid w:val="00453E78"/>
    <w:rsid w:val="004542A0"/>
    <w:rsid w:val="004630A7"/>
    <w:rsid w:val="00467BE8"/>
    <w:rsid w:val="0047311C"/>
    <w:rsid w:val="00475B6D"/>
    <w:rsid w:val="00481A36"/>
    <w:rsid w:val="00484DD3"/>
    <w:rsid w:val="00496EEF"/>
    <w:rsid w:val="004A102F"/>
    <w:rsid w:val="004A1C76"/>
    <w:rsid w:val="004A2EAA"/>
    <w:rsid w:val="004A78A5"/>
    <w:rsid w:val="004B3CCC"/>
    <w:rsid w:val="004B722E"/>
    <w:rsid w:val="004D0BE9"/>
    <w:rsid w:val="004D63AB"/>
    <w:rsid w:val="004E22F8"/>
    <w:rsid w:val="004E2465"/>
    <w:rsid w:val="004E458D"/>
    <w:rsid w:val="004F2439"/>
    <w:rsid w:val="004F3B25"/>
    <w:rsid w:val="004F5917"/>
    <w:rsid w:val="00511D77"/>
    <w:rsid w:val="005144CA"/>
    <w:rsid w:val="00520F57"/>
    <w:rsid w:val="0052262D"/>
    <w:rsid w:val="00525A16"/>
    <w:rsid w:val="0054089E"/>
    <w:rsid w:val="0054292C"/>
    <w:rsid w:val="005442F3"/>
    <w:rsid w:val="0055114B"/>
    <w:rsid w:val="00551C55"/>
    <w:rsid w:val="0055352D"/>
    <w:rsid w:val="00560EEF"/>
    <w:rsid w:val="005630C8"/>
    <w:rsid w:val="00564B59"/>
    <w:rsid w:val="00567880"/>
    <w:rsid w:val="00581375"/>
    <w:rsid w:val="00584EC7"/>
    <w:rsid w:val="00585E05"/>
    <w:rsid w:val="00590600"/>
    <w:rsid w:val="005923D6"/>
    <w:rsid w:val="00592F8A"/>
    <w:rsid w:val="005A514C"/>
    <w:rsid w:val="005B2EEF"/>
    <w:rsid w:val="005B7CB0"/>
    <w:rsid w:val="005D0450"/>
    <w:rsid w:val="005D5962"/>
    <w:rsid w:val="005E2EDD"/>
    <w:rsid w:val="005E32A0"/>
    <w:rsid w:val="005E575C"/>
    <w:rsid w:val="005E5928"/>
    <w:rsid w:val="005F5793"/>
    <w:rsid w:val="00603F0A"/>
    <w:rsid w:val="00603FAA"/>
    <w:rsid w:val="00605465"/>
    <w:rsid w:val="0061182C"/>
    <w:rsid w:val="00613F58"/>
    <w:rsid w:val="00634F19"/>
    <w:rsid w:val="0063706B"/>
    <w:rsid w:val="0065278F"/>
    <w:rsid w:val="00652ACC"/>
    <w:rsid w:val="00653EAA"/>
    <w:rsid w:val="00663BB5"/>
    <w:rsid w:val="006760E5"/>
    <w:rsid w:val="00676FD5"/>
    <w:rsid w:val="00680348"/>
    <w:rsid w:val="00683D22"/>
    <w:rsid w:val="00683F02"/>
    <w:rsid w:val="006841AF"/>
    <w:rsid w:val="006A6C8F"/>
    <w:rsid w:val="006B3708"/>
    <w:rsid w:val="006C2267"/>
    <w:rsid w:val="006E04B3"/>
    <w:rsid w:val="006E56BC"/>
    <w:rsid w:val="006F4F84"/>
    <w:rsid w:val="0070174D"/>
    <w:rsid w:val="00705626"/>
    <w:rsid w:val="00707A25"/>
    <w:rsid w:val="00711509"/>
    <w:rsid w:val="00731BCD"/>
    <w:rsid w:val="007345E0"/>
    <w:rsid w:val="00744098"/>
    <w:rsid w:val="0074619E"/>
    <w:rsid w:val="00753495"/>
    <w:rsid w:val="00762E79"/>
    <w:rsid w:val="00771437"/>
    <w:rsid w:val="0077281F"/>
    <w:rsid w:val="007761DB"/>
    <w:rsid w:val="00791BFA"/>
    <w:rsid w:val="007928B9"/>
    <w:rsid w:val="007935C7"/>
    <w:rsid w:val="00797EE9"/>
    <w:rsid w:val="007B467D"/>
    <w:rsid w:val="007B6729"/>
    <w:rsid w:val="007D03BF"/>
    <w:rsid w:val="007D2E97"/>
    <w:rsid w:val="007D4139"/>
    <w:rsid w:val="007F48E2"/>
    <w:rsid w:val="007F6C0F"/>
    <w:rsid w:val="00805954"/>
    <w:rsid w:val="00815DBE"/>
    <w:rsid w:val="00817B3E"/>
    <w:rsid w:val="00821F57"/>
    <w:rsid w:val="00834F53"/>
    <w:rsid w:val="0083598F"/>
    <w:rsid w:val="00850B78"/>
    <w:rsid w:val="00854E68"/>
    <w:rsid w:val="00871459"/>
    <w:rsid w:val="00872D28"/>
    <w:rsid w:val="008745D6"/>
    <w:rsid w:val="00881439"/>
    <w:rsid w:val="0088588F"/>
    <w:rsid w:val="008B5081"/>
    <w:rsid w:val="008B5C0F"/>
    <w:rsid w:val="008C1619"/>
    <w:rsid w:val="008C797B"/>
    <w:rsid w:val="008D0571"/>
    <w:rsid w:val="008D3A09"/>
    <w:rsid w:val="008E6222"/>
    <w:rsid w:val="008F2FBA"/>
    <w:rsid w:val="0090640E"/>
    <w:rsid w:val="0091700F"/>
    <w:rsid w:val="00926CDF"/>
    <w:rsid w:val="009403CB"/>
    <w:rsid w:val="00946156"/>
    <w:rsid w:val="00946F96"/>
    <w:rsid w:val="00954750"/>
    <w:rsid w:val="00965522"/>
    <w:rsid w:val="00974743"/>
    <w:rsid w:val="00976644"/>
    <w:rsid w:val="00976A33"/>
    <w:rsid w:val="00977DC7"/>
    <w:rsid w:val="00981798"/>
    <w:rsid w:val="009832EE"/>
    <w:rsid w:val="009842F2"/>
    <w:rsid w:val="0098546A"/>
    <w:rsid w:val="00987DCD"/>
    <w:rsid w:val="009923CE"/>
    <w:rsid w:val="009951D4"/>
    <w:rsid w:val="009A131A"/>
    <w:rsid w:val="009A1806"/>
    <w:rsid w:val="009A6F4C"/>
    <w:rsid w:val="009B21E7"/>
    <w:rsid w:val="009C02C7"/>
    <w:rsid w:val="009C12B5"/>
    <w:rsid w:val="009C4D06"/>
    <w:rsid w:val="009D4180"/>
    <w:rsid w:val="009D66AD"/>
    <w:rsid w:val="009D7D0A"/>
    <w:rsid w:val="009E29B4"/>
    <w:rsid w:val="009E4773"/>
    <w:rsid w:val="009E4D3D"/>
    <w:rsid w:val="009E7FDD"/>
    <w:rsid w:val="009F2B4D"/>
    <w:rsid w:val="009F5994"/>
    <w:rsid w:val="00A0256D"/>
    <w:rsid w:val="00A07D56"/>
    <w:rsid w:val="00A1683A"/>
    <w:rsid w:val="00A20063"/>
    <w:rsid w:val="00A26ACF"/>
    <w:rsid w:val="00A27CAD"/>
    <w:rsid w:val="00A32547"/>
    <w:rsid w:val="00A32FC2"/>
    <w:rsid w:val="00A342A1"/>
    <w:rsid w:val="00A343B4"/>
    <w:rsid w:val="00A41009"/>
    <w:rsid w:val="00A41D56"/>
    <w:rsid w:val="00A429BE"/>
    <w:rsid w:val="00A42F65"/>
    <w:rsid w:val="00A439C7"/>
    <w:rsid w:val="00A44AEB"/>
    <w:rsid w:val="00A55CCD"/>
    <w:rsid w:val="00A5784F"/>
    <w:rsid w:val="00A622E3"/>
    <w:rsid w:val="00A71AE9"/>
    <w:rsid w:val="00A76584"/>
    <w:rsid w:val="00A77D13"/>
    <w:rsid w:val="00A842A6"/>
    <w:rsid w:val="00A85898"/>
    <w:rsid w:val="00AA208F"/>
    <w:rsid w:val="00AA7265"/>
    <w:rsid w:val="00AB12F7"/>
    <w:rsid w:val="00AB3783"/>
    <w:rsid w:val="00AB3B7A"/>
    <w:rsid w:val="00AB7EE5"/>
    <w:rsid w:val="00AC1E97"/>
    <w:rsid w:val="00AC4483"/>
    <w:rsid w:val="00AC58A2"/>
    <w:rsid w:val="00AC6E23"/>
    <w:rsid w:val="00AC74D1"/>
    <w:rsid w:val="00AD0823"/>
    <w:rsid w:val="00AD5D1A"/>
    <w:rsid w:val="00B0575B"/>
    <w:rsid w:val="00B1550E"/>
    <w:rsid w:val="00B16C12"/>
    <w:rsid w:val="00B2199A"/>
    <w:rsid w:val="00B266CB"/>
    <w:rsid w:val="00B3512F"/>
    <w:rsid w:val="00B3707D"/>
    <w:rsid w:val="00B414EB"/>
    <w:rsid w:val="00B5363C"/>
    <w:rsid w:val="00B54084"/>
    <w:rsid w:val="00B62033"/>
    <w:rsid w:val="00B67CE8"/>
    <w:rsid w:val="00B733CA"/>
    <w:rsid w:val="00B8077E"/>
    <w:rsid w:val="00B848E1"/>
    <w:rsid w:val="00B85335"/>
    <w:rsid w:val="00B92595"/>
    <w:rsid w:val="00B9367E"/>
    <w:rsid w:val="00B96EE6"/>
    <w:rsid w:val="00BA0998"/>
    <w:rsid w:val="00BA0BF6"/>
    <w:rsid w:val="00BA52F0"/>
    <w:rsid w:val="00BC0856"/>
    <w:rsid w:val="00BC2EB4"/>
    <w:rsid w:val="00BC35D3"/>
    <w:rsid w:val="00BC4161"/>
    <w:rsid w:val="00BC4756"/>
    <w:rsid w:val="00BC5134"/>
    <w:rsid w:val="00BE49E0"/>
    <w:rsid w:val="00BE510F"/>
    <w:rsid w:val="00BE58E8"/>
    <w:rsid w:val="00BF5BB7"/>
    <w:rsid w:val="00BF652C"/>
    <w:rsid w:val="00BF6975"/>
    <w:rsid w:val="00C02798"/>
    <w:rsid w:val="00C034B0"/>
    <w:rsid w:val="00C05958"/>
    <w:rsid w:val="00C23B8A"/>
    <w:rsid w:val="00C34B75"/>
    <w:rsid w:val="00C37461"/>
    <w:rsid w:val="00C42A22"/>
    <w:rsid w:val="00C43154"/>
    <w:rsid w:val="00C4642F"/>
    <w:rsid w:val="00C4713E"/>
    <w:rsid w:val="00C50F4D"/>
    <w:rsid w:val="00C615E0"/>
    <w:rsid w:val="00C61B61"/>
    <w:rsid w:val="00C7108B"/>
    <w:rsid w:val="00C728C2"/>
    <w:rsid w:val="00C73292"/>
    <w:rsid w:val="00C773E5"/>
    <w:rsid w:val="00C777ED"/>
    <w:rsid w:val="00C820C9"/>
    <w:rsid w:val="00C82A7D"/>
    <w:rsid w:val="00C86505"/>
    <w:rsid w:val="00C91D24"/>
    <w:rsid w:val="00C95622"/>
    <w:rsid w:val="00CA08B2"/>
    <w:rsid w:val="00CA6707"/>
    <w:rsid w:val="00CB6BAB"/>
    <w:rsid w:val="00CC4AF9"/>
    <w:rsid w:val="00CD0875"/>
    <w:rsid w:val="00CD1DC0"/>
    <w:rsid w:val="00CE0F0C"/>
    <w:rsid w:val="00CE2107"/>
    <w:rsid w:val="00CE4D73"/>
    <w:rsid w:val="00CF139E"/>
    <w:rsid w:val="00CF5887"/>
    <w:rsid w:val="00D11C8D"/>
    <w:rsid w:val="00D11D87"/>
    <w:rsid w:val="00D209C5"/>
    <w:rsid w:val="00D30498"/>
    <w:rsid w:val="00D33335"/>
    <w:rsid w:val="00D367ED"/>
    <w:rsid w:val="00D401C9"/>
    <w:rsid w:val="00D4198C"/>
    <w:rsid w:val="00D47042"/>
    <w:rsid w:val="00D53B9A"/>
    <w:rsid w:val="00D54AA3"/>
    <w:rsid w:val="00D57B4F"/>
    <w:rsid w:val="00D65934"/>
    <w:rsid w:val="00D83228"/>
    <w:rsid w:val="00D83825"/>
    <w:rsid w:val="00D92853"/>
    <w:rsid w:val="00D9561A"/>
    <w:rsid w:val="00DA34F1"/>
    <w:rsid w:val="00DA4BA0"/>
    <w:rsid w:val="00DA57D7"/>
    <w:rsid w:val="00DB2471"/>
    <w:rsid w:val="00DB7050"/>
    <w:rsid w:val="00DC53A8"/>
    <w:rsid w:val="00DD1317"/>
    <w:rsid w:val="00DD461D"/>
    <w:rsid w:val="00DD5DF2"/>
    <w:rsid w:val="00DE3493"/>
    <w:rsid w:val="00DE4F19"/>
    <w:rsid w:val="00DF0887"/>
    <w:rsid w:val="00E01655"/>
    <w:rsid w:val="00E0678C"/>
    <w:rsid w:val="00E1501B"/>
    <w:rsid w:val="00E15331"/>
    <w:rsid w:val="00E169D2"/>
    <w:rsid w:val="00E17BA2"/>
    <w:rsid w:val="00E23A2C"/>
    <w:rsid w:val="00E300DA"/>
    <w:rsid w:val="00E3392C"/>
    <w:rsid w:val="00E35452"/>
    <w:rsid w:val="00E361D9"/>
    <w:rsid w:val="00E437BA"/>
    <w:rsid w:val="00E46F24"/>
    <w:rsid w:val="00E53D2E"/>
    <w:rsid w:val="00E64AF1"/>
    <w:rsid w:val="00E727F4"/>
    <w:rsid w:val="00E74FC3"/>
    <w:rsid w:val="00E76778"/>
    <w:rsid w:val="00E87BF0"/>
    <w:rsid w:val="00EA4333"/>
    <w:rsid w:val="00EB4DC9"/>
    <w:rsid w:val="00EB6175"/>
    <w:rsid w:val="00EC7E09"/>
    <w:rsid w:val="00ED2BC8"/>
    <w:rsid w:val="00EE1EF3"/>
    <w:rsid w:val="00EE3029"/>
    <w:rsid w:val="00F038B8"/>
    <w:rsid w:val="00F042CD"/>
    <w:rsid w:val="00F124F6"/>
    <w:rsid w:val="00F1542D"/>
    <w:rsid w:val="00F246E1"/>
    <w:rsid w:val="00F24C5F"/>
    <w:rsid w:val="00F32146"/>
    <w:rsid w:val="00F337E0"/>
    <w:rsid w:val="00F36206"/>
    <w:rsid w:val="00F379B3"/>
    <w:rsid w:val="00F42B21"/>
    <w:rsid w:val="00F5265A"/>
    <w:rsid w:val="00F53C1F"/>
    <w:rsid w:val="00F5497F"/>
    <w:rsid w:val="00F55642"/>
    <w:rsid w:val="00F97798"/>
    <w:rsid w:val="00FA214E"/>
    <w:rsid w:val="00FA2CFF"/>
    <w:rsid w:val="00FA3B04"/>
    <w:rsid w:val="00FA5201"/>
    <w:rsid w:val="00FB50D2"/>
    <w:rsid w:val="00FB68CC"/>
    <w:rsid w:val="00FC4A03"/>
    <w:rsid w:val="00FC4B49"/>
    <w:rsid w:val="00FE0A7B"/>
    <w:rsid w:val="00FE4B8F"/>
    <w:rsid w:val="00FF075D"/>
    <w:rsid w:val="00FF17A2"/>
    <w:rsid w:val="00FF4F4D"/>
    <w:rsid w:val="00FF5771"/>
    <w:rsid w:val="00FF64CF"/>
    <w:rsid w:val="05AF0BC9"/>
    <w:rsid w:val="09224EB4"/>
    <w:rsid w:val="107169DB"/>
    <w:rsid w:val="145B289D"/>
    <w:rsid w:val="220503DE"/>
    <w:rsid w:val="23CC71A9"/>
    <w:rsid w:val="2CD970AD"/>
    <w:rsid w:val="35BC73AD"/>
    <w:rsid w:val="35E53590"/>
    <w:rsid w:val="3B1562D9"/>
    <w:rsid w:val="480C7354"/>
    <w:rsid w:val="4EF018F8"/>
    <w:rsid w:val="549346AC"/>
    <w:rsid w:val="5D5D2CEE"/>
    <w:rsid w:val="6697507B"/>
    <w:rsid w:val="6D535020"/>
    <w:rsid w:val="7633688F"/>
    <w:rsid w:val="77793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344202-C216-4D32-8148-876C20A3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D9"/>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361D9"/>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rsid w:val="00B55B1C"/>
    <w:rPr>
      <w:rFonts w:ascii="Calibri" w:hAnsi="Calibri"/>
      <w:sz w:val="18"/>
      <w:szCs w:val="18"/>
    </w:rPr>
  </w:style>
  <w:style w:type="paragraph" w:styleId="a4">
    <w:name w:val="header"/>
    <w:basedOn w:val="a"/>
    <w:link w:val="Char0"/>
    <w:uiPriority w:val="99"/>
    <w:rsid w:val="00E361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E361D9"/>
    <w:rPr>
      <w:rFonts w:ascii="Calibri" w:hAnsi="Calibri" w:cs="Times New Roman"/>
      <w:kern w:val="2"/>
      <w:sz w:val="18"/>
      <w:szCs w:val="18"/>
    </w:rPr>
  </w:style>
  <w:style w:type="character" w:styleId="a5">
    <w:name w:val="Hyperlink"/>
    <w:basedOn w:val="a0"/>
    <w:uiPriority w:val="99"/>
    <w:rsid w:val="00E361D9"/>
    <w:rPr>
      <w:rFonts w:cs="Times New Roman"/>
      <w:color w:val="0563C1"/>
      <w:u w:val="single"/>
    </w:rPr>
  </w:style>
  <w:style w:type="paragraph" w:styleId="a6">
    <w:name w:val="List Paragraph"/>
    <w:basedOn w:val="a"/>
    <w:uiPriority w:val="99"/>
    <w:qFormat/>
    <w:rsid w:val="00E361D9"/>
    <w:pPr>
      <w:ind w:firstLineChars="200" w:firstLine="420"/>
    </w:pPr>
  </w:style>
  <w:style w:type="paragraph" w:styleId="a7">
    <w:name w:val="Balloon Text"/>
    <w:basedOn w:val="a"/>
    <w:link w:val="Char1"/>
    <w:uiPriority w:val="99"/>
    <w:rsid w:val="00F337E0"/>
    <w:rPr>
      <w:sz w:val="18"/>
      <w:szCs w:val="18"/>
    </w:rPr>
  </w:style>
  <w:style w:type="character" w:customStyle="1" w:styleId="Char1">
    <w:name w:val="批注框文本 Char"/>
    <w:basedOn w:val="a0"/>
    <w:link w:val="a7"/>
    <w:uiPriority w:val="99"/>
    <w:locked/>
    <w:rsid w:val="00F337E0"/>
    <w:rPr>
      <w:rFonts w:ascii="Calibri" w:hAnsi="Calibri" w:cs="Times New Roman"/>
      <w:kern w:val="2"/>
      <w:sz w:val="18"/>
      <w:szCs w:val="18"/>
    </w:rPr>
  </w:style>
  <w:style w:type="character" w:styleId="a8">
    <w:name w:val="Emphasis"/>
    <w:basedOn w:val="a0"/>
    <w:uiPriority w:val="99"/>
    <w:qFormat/>
    <w:locked/>
    <w:rsid w:val="00C4642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85901">
      <w:bodyDiv w:val="1"/>
      <w:marLeft w:val="0"/>
      <w:marRight w:val="0"/>
      <w:marTop w:val="0"/>
      <w:marBottom w:val="0"/>
      <w:divBdr>
        <w:top w:val="none" w:sz="0" w:space="0" w:color="auto"/>
        <w:left w:val="none" w:sz="0" w:space="0" w:color="auto"/>
        <w:bottom w:val="none" w:sz="0" w:space="0" w:color="auto"/>
        <w:right w:val="none" w:sz="0" w:space="0" w:color="auto"/>
      </w:divBdr>
      <w:divsChild>
        <w:div w:id="2131826304">
          <w:marLeft w:val="0"/>
          <w:marRight w:val="0"/>
          <w:marTop w:val="0"/>
          <w:marBottom w:val="225"/>
          <w:divBdr>
            <w:top w:val="none" w:sz="0" w:space="0" w:color="auto"/>
            <w:left w:val="none" w:sz="0" w:space="0" w:color="auto"/>
            <w:bottom w:val="none" w:sz="0" w:space="0" w:color="auto"/>
            <w:right w:val="none" w:sz="0" w:space="0" w:color="auto"/>
          </w:divBdr>
        </w:div>
        <w:div w:id="854734350">
          <w:marLeft w:val="0"/>
          <w:marRight w:val="0"/>
          <w:marTop w:val="0"/>
          <w:marBottom w:val="225"/>
          <w:divBdr>
            <w:top w:val="none" w:sz="0" w:space="0" w:color="auto"/>
            <w:left w:val="none" w:sz="0" w:space="0" w:color="auto"/>
            <w:bottom w:val="none" w:sz="0" w:space="0" w:color="auto"/>
            <w:right w:val="none" w:sz="0" w:space="0" w:color="auto"/>
          </w:divBdr>
        </w:div>
      </w:divsChild>
    </w:div>
    <w:div w:id="2048141663">
      <w:marLeft w:val="0"/>
      <w:marRight w:val="0"/>
      <w:marTop w:val="0"/>
      <w:marBottom w:val="0"/>
      <w:divBdr>
        <w:top w:val="none" w:sz="0" w:space="0" w:color="auto"/>
        <w:left w:val="none" w:sz="0" w:space="0" w:color="auto"/>
        <w:bottom w:val="none" w:sz="0" w:space="0" w:color="auto"/>
        <w:right w:val="none" w:sz="0" w:space="0" w:color="auto"/>
      </w:divBdr>
      <w:divsChild>
        <w:div w:id="2048141662">
          <w:marLeft w:val="0"/>
          <w:marRight w:val="0"/>
          <w:marTop w:val="0"/>
          <w:marBottom w:val="225"/>
          <w:divBdr>
            <w:top w:val="none" w:sz="0" w:space="0" w:color="auto"/>
            <w:left w:val="none" w:sz="0" w:space="0" w:color="auto"/>
            <w:bottom w:val="none" w:sz="0" w:space="0" w:color="auto"/>
            <w:right w:val="none" w:sz="0" w:space="0" w:color="auto"/>
          </w:divBdr>
        </w:div>
        <w:div w:id="2048141668">
          <w:marLeft w:val="0"/>
          <w:marRight w:val="0"/>
          <w:marTop w:val="0"/>
          <w:marBottom w:val="225"/>
          <w:divBdr>
            <w:top w:val="none" w:sz="0" w:space="0" w:color="auto"/>
            <w:left w:val="none" w:sz="0" w:space="0" w:color="auto"/>
            <w:bottom w:val="none" w:sz="0" w:space="0" w:color="auto"/>
            <w:right w:val="none" w:sz="0" w:space="0" w:color="auto"/>
          </w:divBdr>
        </w:div>
        <w:div w:id="2048141670">
          <w:marLeft w:val="0"/>
          <w:marRight w:val="0"/>
          <w:marTop w:val="0"/>
          <w:marBottom w:val="225"/>
          <w:divBdr>
            <w:top w:val="none" w:sz="0" w:space="0" w:color="auto"/>
            <w:left w:val="none" w:sz="0" w:space="0" w:color="auto"/>
            <w:bottom w:val="none" w:sz="0" w:space="0" w:color="auto"/>
            <w:right w:val="none" w:sz="0" w:space="0" w:color="auto"/>
          </w:divBdr>
        </w:div>
        <w:div w:id="2048141672">
          <w:marLeft w:val="0"/>
          <w:marRight w:val="0"/>
          <w:marTop w:val="0"/>
          <w:marBottom w:val="225"/>
          <w:divBdr>
            <w:top w:val="none" w:sz="0" w:space="0" w:color="auto"/>
            <w:left w:val="none" w:sz="0" w:space="0" w:color="auto"/>
            <w:bottom w:val="none" w:sz="0" w:space="0" w:color="auto"/>
            <w:right w:val="none" w:sz="0" w:space="0" w:color="auto"/>
          </w:divBdr>
        </w:div>
        <w:div w:id="2048141673">
          <w:marLeft w:val="0"/>
          <w:marRight w:val="0"/>
          <w:marTop w:val="0"/>
          <w:marBottom w:val="225"/>
          <w:divBdr>
            <w:top w:val="none" w:sz="0" w:space="0" w:color="auto"/>
            <w:left w:val="none" w:sz="0" w:space="0" w:color="auto"/>
            <w:bottom w:val="none" w:sz="0" w:space="0" w:color="auto"/>
            <w:right w:val="none" w:sz="0" w:space="0" w:color="auto"/>
          </w:divBdr>
        </w:div>
        <w:div w:id="2048141674">
          <w:marLeft w:val="0"/>
          <w:marRight w:val="0"/>
          <w:marTop w:val="0"/>
          <w:marBottom w:val="225"/>
          <w:divBdr>
            <w:top w:val="none" w:sz="0" w:space="0" w:color="auto"/>
            <w:left w:val="none" w:sz="0" w:space="0" w:color="auto"/>
            <w:bottom w:val="none" w:sz="0" w:space="0" w:color="auto"/>
            <w:right w:val="none" w:sz="0" w:space="0" w:color="auto"/>
          </w:divBdr>
        </w:div>
        <w:div w:id="2048141677">
          <w:marLeft w:val="0"/>
          <w:marRight w:val="0"/>
          <w:marTop w:val="0"/>
          <w:marBottom w:val="225"/>
          <w:divBdr>
            <w:top w:val="none" w:sz="0" w:space="0" w:color="auto"/>
            <w:left w:val="none" w:sz="0" w:space="0" w:color="auto"/>
            <w:bottom w:val="none" w:sz="0" w:space="0" w:color="auto"/>
            <w:right w:val="none" w:sz="0" w:space="0" w:color="auto"/>
          </w:divBdr>
        </w:div>
      </w:divsChild>
    </w:div>
    <w:div w:id="2048141669">
      <w:marLeft w:val="0"/>
      <w:marRight w:val="0"/>
      <w:marTop w:val="0"/>
      <w:marBottom w:val="0"/>
      <w:divBdr>
        <w:top w:val="none" w:sz="0" w:space="0" w:color="auto"/>
        <w:left w:val="none" w:sz="0" w:space="0" w:color="auto"/>
        <w:bottom w:val="none" w:sz="0" w:space="0" w:color="auto"/>
        <w:right w:val="none" w:sz="0" w:space="0" w:color="auto"/>
      </w:divBdr>
      <w:divsChild>
        <w:div w:id="2048141666">
          <w:marLeft w:val="0"/>
          <w:marRight w:val="0"/>
          <w:marTop w:val="0"/>
          <w:marBottom w:val="225"/>
          <w:divBdr>
            <w:top w:val="none" w:sz="0" w:space="0" w:color="auto"/>
            <w:left w:val="none" w:sz="0" w:space="0" w:color="auto"/>
            <w:bottom w:val="none" w:sz="0" w:space="0" w:color="auto"/>
            <w:right w:val="none" w:sz="0" w:space="0" w:color="auto"/>
          </w:divBdr>
        </w:div>
        <w:div w:id="2048141671">
          <w:marLeft w:val="0"/>
          <w:marRight w:val="0"/>
          <w:marTop w:val="0"/>
          <w:marBottom w:val="225"/>
          <w:divBdr>
            <w:top w:val="none" w:sz="0" w:space="0" w:color="auto"/>
            <w:left w:val="none" w:sz="0" w:space="0" w:color="auto"/>
            <w:bottom w:val="none" w:sz="0" w:space="0" w:color="auto"/>
            <w:right w:val="none" w:sz="0" w:space="0" w:color="auto"/>
          </w:divBdr>
        </w:div>
      </w:divsChild>
    </w:div>
    <w:div w:id="2048141675">
      <w:marLeft w:val="0"/>
      <w:marRight w:val="0"/>
      <w:marTop w:val="0"/>
      <w:marBottom w:val="0"/>
      <w:divBdr>
        <w:top w:val="none" w:sz="0" w:space="0" w:color="auto"/>
        <w:left w:val="none" w:sz="0" w:space="0" w:color="auto"/>
        <w:bottom w:val="none" w:sz="0" w:space="0" w:color="auto"/>
        <w:right w:val="none" w:sz="0" w:space="0" w:color="auto"/>
      </w:divBdr>
      <w:divsChild>
        <w:div w:id="2048141661">
          <w:marLeft w:val="0"/>
          <w:marRight w:val="0"/>
          <w:marTop w:val="0"/>
          <w:marBottom w:val="225"/>
          <w:divBdr>
            <w:top w:val="none" w:sz="0" w:space="0" w:color="auto"/>
            <w:left w:val="none" w:sz="0" w:space="0" w:color="auto"/>
            <w:bottom w:val="none" w:sz="0" w:space="0" w:color="auto"/>
            <w:right w:val="none" w:sz="0" w:space="0" w:color="auto"/>
          </w:divBdr>
        </w:div>
        <w:div w:id="2048141664">
          <w:marLeft w:val="0"/>
          <w:marRight w:val="0"/>
          <w:marTop w:val="0"/>
          <w:marBottom w:val="225"/>
          <w:divBdr>
            <w:top w:val="none" w:sz="0" w:space="0" w:color="auto"/>
            <w:left w:val="none" w:sz="0" w:space="0" w:color="auto"/>
            <w:bottom w:val="none" w:sz="0" w:space="0" w:color="auto"/>
            <w:right w:val="none" w:sz="0" w:space="0" w:color="auto"/>
          </w:divBdr>
        </w:div>
        <w:div w:id="2048141665">
          <w:marLeft w:val="0"/>
          <w:marRight w:val="0"/>
          <w:marTop w:val="0"/>
          <w:marBottom w:val="225"/>
          <w:divBdr>
            <w:top w:val="none" w:sz="0" w:space="0" w:color="auto"/>
            <w:left w:val="none" w:sz="0" w:space="0" w:color="auto"/>
            <w:bottom w:val="none" w:sz="0" w:space="0" w:color="auto"/>
            <w:right w:val="none" w:sz="0" w:space="0" w:color="auto"/>
          </w:divBdr>
        </w:div>
        <w:div w:id="2048141667">
          <w:marLeft w:val="0"/>
          <w:marRight w:val="0"/>
          <w:marTop w:val="0"/>
          <w:marBottom w:val="225"/>
          <w:divBdr>
            <w:top w:val="none" w:sz="0" w:space="0" w:color="auto"/>
            <w:left w:val="none" w:sz="0" w:space="0" w:color="auto"/>
            <w:bottom w:val="none" w:sz="0" w:space="0" w:color="auto"/>
            <w:right w:val="none" w:sz="0" w:space="0" w:color="auto"/>
          </w:divBdr>
        </w:div>
        <w:div w:id="2048141676">
          <w:marLeft w:val="0"/>
          <w:marRight w:val="0"/>
          <w:marTop w:val="0"/>
          <w:marBottom w:val="225"/>
          <w:divBdr>
            <w:top w:val="none" w:sz="0" w:space="0" w:color="auto"/>
            <w:left w:val="none" w:sz="0" w:space="0" w:color="auto"/>
            <w:bottom w:val="none" w:sz="0" w:space="0" w:color="auto"/>
            <w:right w:val="none" w:sz="0" w:space="0" w:color="auto"/>
          </w:divBdr>
        </w:div>
      </w:divsChild>
    </w:div>
    <w:div w:id="2048141681">
      <w:marLeft w:val="0"/>
      <w:marRight w:val="0"/>
      <w:marTop w:val="0"/>
      <w:marBottom w:val="0"/>
      <w:divBdr>
        <w:top w:val="none" w:sz="0" w:space="0" w:color="auto"/>
        <w:left w:val="none" w:sz="0" w:space="0" w:color="auto"/>
        <w:bottom w:val="none" w:sz="0" w:space="0" w:color="auto"/>
        <w:right w:val="none" w:sz="0" w:space="0" w:color="auto"/>
      </w:divBdr>
      <w:divsChild>
        <w:div w:id="2048141678">
          <w:marLeft w:val="0"/>
          <w:marRight w:val="0"/>
          <w:marTop w:val="0"/>
          <w:marBottom w:val="225"/>
          <w:divBdr>
            <w:top w:val="none" w:sz="0" w:space="0" w:color="auto"/>
            <w:left w:val="none" w:sz="0" w:space="0" w:color="auto"/>
            <w:bottom w:val="none" w:sz="0" w:space="0" w:color="auto"/>
            <w:right w:val="none" w:sz="0" w:space="0" w:color="auto"/>
          </w:divBdr>
        </w:div>
        <w:div w:id="2048141679">
          <w:marLeft w:val="0"/>
          <w:marRight w:val="0"/>
          <w:marTop w:val="0"/>
          <w:marBottom w:val="225"/>
          <w:divBdr>
            <w:top w:val="none" w:sz="0" w:space="0" w:color="auto"/>
            <w:left w:val="none" w:sz="0" w:space="0" w:color="auto"/>
            <w:bottom w:val="none" w:sz="0" w:space="0" w:color="auto"/>
            <w:right w:val="none" w:sz="0" w:space="0" w:color="auto"/>
          </w:divBdr>
        </w:div>
        <w:div w:id="20481416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7AD24-FF06-4ADF-8418-89F16CCE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74</TotalTime>
  <Pages>5</Pages>
  <Words>339</Words>
  <Characters>1933</Characters>
  <Application>Microsoft Office Word</Application>
  <DocSecurity>0</DocSecurity>
  <Lines>16</Lines>
  <Paragraphs>4</Paragraphs>
  <ScaleCrop>false</ScaleCrop>
  <Company>Lenovo</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9</cp:revision>
  <cp:lastPrinted>2019-10-10T03:53:00Z</cp:lastPrinted>
  <dcterms:created xsi:type="dcterms:W3CDTF">2019-10-08T03:07:00Z</dcterms:created>
  <dcterms:modified xsi:type="dcterms:W3CDTF">2019-10-23T05:57:00Z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