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6B" w:rsidRDefault="004E086B" w:rsidP="004E086B">
      <w:pPr>
        <w:spacing w:line="550" w:lineRule="exact"/>
        <w:rPr>
          <w:rFonts w:ascii="黑体" w:eastAsia="黑体" w:hAnsi="仿宋_GB2312" w:hint="eastAsia"/>
          <w:bCs/>
          <w:szCs w:val="24"/>
        </w:rPr>
      </w:pPr>
      <w:r>
        <w:rPr>
          <w:rFonts w:ascii="黑体" w:eastAsia="黑体" w:hAnsi="仿宋_GB2312" w:hint="eastAsia"/>
          <w:bCs/>
          <w:szCs w:val="24"/>
        </w:rPr>
        <w:t>附件</w:t>
      </w:r>
    </w:p>
    <w:p w:rsidR="004E086B" w:rsidRDefault="004E086B" w:rsidP="004E086B">
      <w:pPr>
        <w:spacing w:line="550" w:lineRule="exact"/>
        <w:rPr>
          <w:rFonts w:ascii="黑体" w:eastAsia="黑体" w:hAnsi="仿宋_GB2312" w:hint="eastAsia"/>
          <w:bCs/>
          <w:szCs w:val="24"/>
        </w:rPr>
      </w:pPr>
    </w:p>
    <w:p w:rsidR="004E086B" w:rsidRPr="00DC346B" w:rsidRDefault="004E086B" w:rsidP="004E086B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2015年政府信息公开工作情况统计表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433"/>
        <w:gridCol w:w="1002"/>
        <w:gridCol w:w="1015"/>
      </w:tblGrid>
      <w:tr w:rsidR="004E086B" w:rsidTr="005848A6">
        <w:trPr>
          <w:trHeight w:val="340"/>
          <w:tblHeader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widowControl/>
              <w:spacing w:line="300" w:lineRule="exact"/>
              <w:ind w:firstLine="685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统　计　指　标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4"/>
                <w:szCs w:val="24"/>
              </w:rPr>
              <w:t>统计数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一、主动公开情况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仿宋" w:hAnsi="宋体"/>
                <w:color w:val="000000"/>
                <w:sz w:val="21"/>
                <w:szCs w:val="21"/>
              </w:rPr>
              <w:t xml:space="preserve">　　　　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（一）主动公开政府信息数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（不同渠道和方式公开相同信息计1条）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 w:hint="eastAsia"/>
                <w:color w:val="000000"/>
                <w:sz w:val="20"/>
              </w:rPr>
              <w:t xml:space="preserve">  46</w:t>
            </w:r>
            <w:r>
              <w:rPr>
                <w:rFonts w:ascii="宋体" w:eastAsia="仿宋" w:hAnsi="宋体"/>
                <w:color w:val="000000"/>
                <w:sz w:val="20"/>
              </w:rPr>
              <w:t xml:space="preserve">　　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其中：主动公开规范性文件数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　　　制发规范性文件总数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（二）通过不同渠道和方式公开政府信息的情况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1.政府公报公开政府信息数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2.政府网站公开政府信息数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3.政务微博公开政府信息数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4.政务微信公开政府信息数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5.其他方式公开政府信息数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二、回应解读情况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widowControl/>
              <w:spacing w:line="300" w:lineRule="exact"/>
              <w:ind w:firstLineChars="200" w:firstLine="392"/>
              <w:jc w:val="left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（一）回应公众关注热点或重大舆情数（不同方式回应同一热点或舆情计1次）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（二）通过不同渠道和方式回应解读的情况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1.参加或举办新闻发布会总次数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　其中：主要负责同志参加新闻发布会次数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2.政府网站在线访谈次数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　其中：主要负责同志参加政府网站在线访谈次数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3.政策解读稿件发布数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篇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4.微博微信回应事件数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5.其他方式回应事件数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三、依申请公开情况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（一）收到申请数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1.当面申请数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2.传真申请数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3.网络申请数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4.信函申请数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（二）申请办结数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1.按时办结数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2.延期办结数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（三）申请答复数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1.属于已主动公开范围数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lastRenderedPageBreak/>
              <w:t xml:space="preserve">　　　　　2.同意公开答复数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3.同意部分公开答复数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4.不同意公开答复数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　其中：涉及国家秘密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　　　　涉及商业秘密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　　　　涉及个人隐私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　　　　危及国家安全、公共安全、经济安全和社会稳定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　　　　不是《条例》所指政府信息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　　　　法律法规规定的其他情形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5.不属于本行政机关公开数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6.申请信息不存在数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7.告知作出更改补充数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8.告知通过其他途径办理数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四、行政复议数量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（一）维持具体行政行为数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（二）被依法纠错数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（三）其他情形数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五、行政诉讼数量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（一）维持具体行政行为或者驳回原告诉讼请求数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（二）被依法纠错数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40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（三）其他情形数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六、被举报投诉数量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（一）维持具体行政行为数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/>
                <w:color w:val="000000"/>
                <w:sz w:val="20"/>
              </w:rPr>
            </w:pP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（二）被纠错数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/>
                <w:color w:val="000000"/>
                <w:sz w:val="20"/>
              </w:rPr>
            </w:pP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（三）其他情形数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件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/>
                <w:color w:val="000000"/>
                <w:sz w:val="20"/>
              </w:rPr>
            </w:pP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（一）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纸质文件数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/>
                <w:color w:val="000000"/>
                <w:sz w:val="20"/>
              </w:rPr>
            </w:pP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（二）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电子文件数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/>
                <w:color w:val="000000"/>
                <w:sz w:val="20"/>
              </w:rPr>
            </w:pP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个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（一）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市政府及其部门门户网站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个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ind w:firstLineChars="200" w:firstLine="392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二</w:t>
            </w:r>
            <w:r>
              <w:rPr>
                <w:rFonts w:ascii="宋体" w:eastAsia="宋体" w:hAnsi="宋体"/>
                <w:color w:val="000000"/>
                <w:sz w:val="20"/>
              </w:rPr>
              <w:t>）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县（市、区）政府门户网站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个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69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ind w:firstLineChars="200" w:firstLine="392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三</w:t>
            </w:r>
            <w:r>
              <w:rPr>
                <w:rFonts w:ascii="宋体" w:eastAsia="宋体" w:hAnsi="宋体"/>
                <w:color w:val="000000"/>
                <w:sz w:val="20"/>
              </w:rPr>
              <w:t>）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乡镇政府（街道办事处）门户网站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个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九、市政府公报发行量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0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/>
                <w:color w:val="000000"/>
                <w:sz w:val="21"/>
                <w:szCs w:val="21"/>
              </w:rPr>
              <w:t xml:space="preserve">   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ind w:firstLineChars="200" w:firstLine="392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（一）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公报发行期数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期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ind w:firstLineChars="500" w:firstLine="979"/>
              <w:rPr>
                <w:rFonts w:ascii="黑体" w:eastAsia="黑体" w:hAnsi="宋体"/>
                <w:color w:val="000000"/>
                <w:sz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ind w:firstLineChars="200" w:firstLine="392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（二）公报发行总份数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份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ind w:firstLineChars="500" w:firstLine="979"/>
              <w:rPr>
                <w:rFonts w:ascii="黑体" w:eastAsia="黑体" w:hAnsi="宋体"/>
                <w:color w:val="000000"/>
                <w:sz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十、依申请公开信息收取的费用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万元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十一、机构建设和保障经费情况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（一）政府信息公开工作专门机构数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个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4E086B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1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（二）设置政府信息公开查阅点数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个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1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（三）从事政府信息公开工作人员数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人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4E086B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2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人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2.兼职人员数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人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2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（四）政府信息公开专项经费（不包括用于政府公报编辑管理及政府网站建设维</w:t>
            </w:r>
          </w:p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　　　护等方面的经费）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万元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0.4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黑体" w:eastAsia="黑体" w:hAnsi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宋体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（一）召开政府信息公开工作会议或专题会议数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（二）举办各类培训班数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 w:val="20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 w:val="20"/>
              </w:rPr>
              <w:t>0</w:t>
            </w:r>
          </w:p>
        </w:tc>
      </w:tr>
      <w:tr w:rsidR="004E086B" w:rsidTr="005848A6">
        <w:trPr>
          <w:trHeight w:val="397"/>
          <w:jc w:val="center"/>
        </w:trPr>
        <w:tc>
          <w:tcPr>
            <w:tcW w:w="7433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 xml:space="preserve">　　（三）接受培训人员数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人次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4E086B" w:rsidRDefault="004E086B" w:rsidP="005848A6">
            <w:pPr>
              <w:spacing w:line="300" w:lineRule="exact"/>
              <w:rPr>
                <w:rFonts w:ascii="宋体" w:eastAsia="仿宋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" w:hAnsi="宋体"/>
                <w:color w:val="000000"/>
                <w:szCs w:val="24"/>
              </w:rPr>
              <w:t xml:space="preserve">　</w:t>
            </w:r>
            <w:r>
              <w:rPr>
                <w:rFonts w:ascii="宋体" w:eastAsia="仿宋" w:hAnsi="宋体" w:hint="eastAsia"/>
                <w:color w:val="000000"/>
                <w:szCs w:val="24"/>
              </w:rPr>
              <w:t>0</w:t>
            </w:r>
          </w:p>
        </w:tc>
      </w:tr>
    </w:tbl>
    <w:p w:rsidR="004E086B" w:rsidRPr="00397426" w:rsidRDefault="004E086B" w:rsidP="004E086B">
      <w:pPr>
        <w:ind w:leftChars="500" w:left="1579" w:firstLineChars="1116" w:firstLine="3525"/>
        <w:rPr>
          <w:rFonts w:hint="eastAsia"/>
        </w:rPr>
      </w:pPr>
    </w:p>
    <w:p w:rsidR="00027588" w:rsidRPr="004E086B" w:rsidRDefault="00027588"/>
    <w:sectPr w:rsidR="00027588" w:rsidRPr="004E086B">
      <w:footerReference w:type="even" r:id="rId6"/>
      <w:footerReference w:type="default" r:id="rId7"/>
      <w:pgSz w:w="11906" w:h="16838"/>
      <w:pgMar w:top="2098" w:right="1474" w:bottom="1731" w:left="1588" w:header="851" w:footer="992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588" w:rsidRDefault="00027588" w:rsidP="004E086B">
      <w:r>
        <w:separator/>
      </w:r>
    </w:p>
  </w:endnote>
  <w:endnote w:type="continuationSeparator" w:id="1">
    <w:p w:rsidR="00027588" w:rsidRDefault="00027588" w:rsidP="004E0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46B" w:rsidRDefault="00027588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DC346B" w:rsidRDefault="0002758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46B" w:rsidRDefault="0002758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588" w:rsidRDefault="00027588" w:rsidP="004E086B">
      <w:r>
        <w:separator/>
      </w:r>
    </w:p>
  </w:footnote>
  <w:footnote w:type="continuationSeparator" w:id="1">
    <w:p w:rsidR="00027588" w:rsidRDefault="00027588" w:rsidP="004E0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86B"/>
    <w:rsid w:val="00027588"/>
    <w:rsid w:val="004E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6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86B"/>
    <w:rPr>
      <w:sz w:val="18"/>
      <w:szCs w:val="18"/>
    </w:rPr>
  </w:style>
  <w:style w:type="paragraph" w:styleId="a4">
    <w:name w:val="footer"/>
    <w:basedOn w:val="a"/>
    <w:link w:val="Char0"/>
    <w:unhideWhenUsed/>
    <w:rsid w:val="004E0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86B"/>
    <w:rPr>
      <w:sz w:val="18"/>
      <w:szCs w:val="18"/>
    </w:rPr>
  </w:style>
  <w:style w:type="character" w:styleId="a5">
    <w:name w:val="page number"/>
    <w:basedOn w:val="a0"/>
    <w:rsid w:val="004E086B"/>
  </w:style>
  <w:style w:type="paragraph" w:customStyle="1" w:styleId="Char1">
    <w:name w:val=" Char"/>
    <w:basedOn w:val="a6"/>
    <w:rsid w:val="004E086B"/>
    <w:pPr>
      <w:shd w:val="clear" w:color="auto" w:fill="000080"/>
      <w:spacing w:line="360" w:lineRule="auto"/>
      <w:ind w:firstLineChars="200" w:firstLine="480"/>
    </w:pPr>
    <w:rPr>
      <w:rFonts w:ascii="Times New Roman" w:eastAsia="仿宋_GB2312"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4E086B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4E086B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2016-02-16T06:42:00Z</dcterms:created>
  <dcterms:modified xsi:type="dcterms:W3CDTF">2016-02-16T06:49:00Z</dcterms:modified>
</cp:coreProperties>
</file>