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D7" w:rsidRDefault="006A67D7" w:rsidP="006A67D7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6A67D7" w:rsidRDefault="006A67D7" w:rsidP="006A67D7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2016年度政府信息公开工作情况统计表</w:t>
      </w:r>
    </w:p>
    <w:tbl>
      <w:tblPr>
        <w:tblW w:w="0" w:type="auto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433"/>
        <w:gridCol w:w="1002"/>
        <w:gridCol w:w="1015"/>
      </w:tblGrid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pStyle w:val="a5"/>
              <w:spacing w:before="0" w:beforeAutospacing="0" w:after="0" w:afterAutospacing="0" w:line="420" w:lineRule="atLeast"/>
              <w:ind w:firstLine="685"/>
              <w:jc w:val="center"/>
              <w:rPr>
                <w:color w:val="000000"/>
                <w:kern w:val="2"/>
              </w:rPr>
            </w:pPr>
            <w:r>
              <w:rPr>
                <w:rStyle w:val="a6"/>
                <w:rFonts w:hint="eastAsia"/>
                <w:color w:val="000000"/>
                <w:kern w:val="2"/>
                <w:sz w:val="20"/>
                <w:szCs w:val="20"/>
              </w:rPr>
              <w:t>统　计　指　标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color w:val="000000"/>
                <w:sz w:val="20"/>
                <w:szCs w:val="20"/>
              </w:rPr>
              <w:t>统计数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一、主动公开情况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（一）主动公开政府信息数（不同渠道和方式公开相同信息计1条）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 xml:space="preserve">　　　　（不同渠道和方式公开相同信息计1条）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117　　　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1.政府公报公开政府信息数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2.政府网站公开政府信息数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55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3.政务微博公开政府信息数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4.政务微信公开政府信息数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50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5.其他方式公开政府信息数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12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二、回应解读情况（不同方式回应同一热点或舆情计1次）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67D7" w:rsidRDefault="006A67D7">
            <w:pPr>
              <w:pStyle w:val="a5"/>
              <w:spacing w:before="0" w:beforeAutospacing="0" w:after="0" w:afterAutospacing="0" w:line="420" w:lineRule="atLeast"/>
              <w:ind w:firstLine="685"/>
              <w:jc w:val="center"/>
              <w:rPr>
                <w:color w:val="000000"/>
                <w:kern w:val="2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A0A0A"/>
            </w:tcBorders>
            <w:shd w:val="clear" w:color="auto" w:fill="FFFFFF"/>
            <w:vAlign w:val="center"/>
          </w:tcPr>
          <w:p w:rsidR="006A67D7" w:rsidRDefault="006A67D7">
            <w:pPr>
              <w:rPr>
                <w:sz w:val="20"/>
                <w:szCs w:val="20"/>
              </w:rPr>
            </w:pP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pStyle w:val="a5"/>
              <w:spacing w:before="0" w:beforeAutospacing="0" w:after="0" w:afterAutospacing="0" w:line="420" w:lineRule="atLeast"/>
              <w:ind w:firstLineChars="200" w:firstLine="400"/>
              <w:rPr>
                <w:color w:val="000000"/>
                <w:kern w:val="2"/>
              </w:rPr>
            </w:pPr>
            <w:r>
              <w:rPr>
                <w:rFonts w:cs="Times New Roman" w:hint="eastAsia"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cs="Times New Roman" w:hint="eastAsia"/>
                <w:color w:val="000000"/>
                <w:kern w:val="2"/>
                <w:sz w:val="20"/>
                <w:szCs w:val="20"/>
              </w:rPr>
              <w:br/>
              <w:t xml:space="preserve">　　　　 （不同方式回应同一热点或舆情计1次）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1.参加或举办新闻发布会总次数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　 其中：主要负责同志参加新闻发布会次数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2.政府网站在线访谈次数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　 其中：主要负责同志参加政府网站在线访谈次数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3.政策解读稿件发布数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4.微博微信回应事件数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5.其他方式回应事件数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三、依申请公开情况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67D7" w:rsidRDefault="006A67D7">
            <w:pPr>
              <w:pStyle w:val="a5"/>
              <w:spacing w:before="0" w:beforeAutospacing="0" w:after="0" w:afterAutospacing="0" w:line="420" w:lineRule="atLeast"/>
              <w:ind w:firstLine="685"/>
              <w:jc w:val="center"/>
              <w:rPr>
                <w:color w:val="000000"/>
                <w:kern w:val="2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A0A0A"/>
            </w:tcBorders>
            <w:shd w:val="clear" w:color="auto" w:fill="FFFFFF"/>
            <w:vAlign w:val="center"/>
          </w:tcPr>
          <w:p w:rsidR="006A67D7" w:rsidRDefault="006A67D7">
            <w:pPr>
              <w:rPr>
                <w:sz w:val="20"/>
                <w:szCs w:val="20"/>
              </w:rPr>
            </w:pP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1.当面申请数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2.传真申请数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3.网络申请数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4.信函申请数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        5.其他形式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（二）申请办结数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4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1.按时办结数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 xml:space="preserve">　　　　　2.延期办结数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1.属于已主动公开范围数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2.同意公开答复数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3.同意部分公开答复数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4.不同意公开答复数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 　其中：涉及国家秘密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　　　　 涉及商业秘密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　　　　 涉及个人隐私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　　　　 危及国家安全、公共安全、经济安全和社会稳定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　　　　 不是《条例》所指政府信息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　　　　 法律法规规定的其他情形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5.不属于本行政机关公开数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6.申请信息不存在数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7.告知作出更改补充数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8.告知通过其他途径办理数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四、行政复议数量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五、行政诉讼数量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六、被举报投诉数量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（二）被纠错数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七、向图书馆、档案馆等查阅场所报送信息数</w:t>
            </w:r>
          </w:p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（一）纸质文件数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（二）电子文件数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八、开通政府信息公开网站（或设立门户网站信息公开专栏）数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widowControl/>
              <w:spacing w:line="420" w:lineRule="atLeast"/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widowControl/>
              <w:spacing w:line="420" w:lineRule="atLeast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ind w:firstLineChars="200" w:firstLine="4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（一）县（市、区）政府门户网站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ind w:firstLineChars="200" w:firstLine="4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（二）镇政府（街道办事处）门户网站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九、市政府公报发行量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A67D7" w:rsidRDefault="006A67D7">
            <w:pPr>
              <w:spacing w:line="420" w:lineRule="atLeast"/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ind w:firstLineChars="500" w:firstLine="1000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ind w:firstLineChars="200" w:firstLine="4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（一）公报发行期数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ind w:firstLineChars="500" w:firstLine="1000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100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ind w:firstLineChars="200" w:firstLine="4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（二）公报发行总份数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ind w:firstLineChars="500" w:firstLine="1000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000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十、设置政府信息查阅点数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widowControl/>
              <w:spacing w:line="420" w:lineRule="atLeast"/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widowControl/>
              <w:spacing w:line="420" w:lineRule="atLeast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ind w:firstLineChars="200" w:firstLine="4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（一）县（市、区）政府及其部门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ind w:firstLineChars="200" w:firstLine="4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（二）镇政府（街道办事处）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十一、查阅点接待人数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widowControl/>
              <w:spacing w:line="420" w:lineRule="atLeast"/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widowControl/>
              <w:spacing w:line="420" w:lineRule="atLeast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500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ind w:firstLineChars="200" w:firstLine="4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（一）县（市、区）政府及其部门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widowControl/>
              <w:spacing w:line="420" w:lineRule="atLeast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ind w:firstLineChars="200" w:firstLine="4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（二）镇政府（街道办事处）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widowControl/>
              <w:spacing w:line="420" w:lineRule="atLeast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500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十二、依申请公开信息收取的费用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0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十三、机构建设和保障经费情况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1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（二）从事政府信息公开工作人员数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2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1.专职人员数（不包括政府公报及政府网站工作人员数）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1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　　　2.兼职人员数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1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（三）政府信息公开专项经费（不包括用于政府公报编辑管理及政府网站建设维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 xml:space="preserve">　　　　　护等方面的经费）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2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十四、政府信息公开会议和培训情况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1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1</w:t>
            </w:r>
          </w:p>
        </w:tc>
      </w:tr>
      <w:tr w:rsidR="006A67D7" w:rsidTr="006A67D7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67D7" w:rsidRDefault="006A67D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　50</w:t>
            </w:r>
          </w:p>
        </w:tc>
      </w:tr>
    </w:tbl>
    <w:p w:rsidR="006A67D7" w:rsidRDefault="006A67D7" w:rsidP="006A67D7">
      <w:pPr>
        <w:rPr>
          <w:rFonts w:ascii="宋体" w:hAnsi="宋体" w:hint="eastAsia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（注：各子栏目数总数要等于总栏目数量）</w:t>
      </w:r>
    </w:p>
    <w:p w:rsidR="006A67D7" w:rsidRDefault="006A67D7" w:rsidP="006A67D7">
      <w:pPr>
        <w:rPr>
          <w:rFonts w:ascii="仿宋_GB2312" w:eastAsia="仿宋_GB2312" w:hint="eastAsia"/>
          <w:sz w:val="32"/>
          <w:szCs w:val="32"/>
        </w:rPr>
      </w:pPr>
    </w:p>
    <w:p w:rsidR="004D3FA8" w:rsidRDefault="004D3FA8"/>
    <w:sectPr w:rsidR="004D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FA8" w:rsidRDefault="004D3FA8" w:rsidP="006A67D7">
      <w:r>
        <w:separator/>
      </w:r>
    </w:p>
  </w:endnote>
  <w:endnote w:type="continuationSeparator" w:id="1">
    <w:p w:rsidR="004D3FA8" w:rsidRDefault="004D3FA8" w:rsidP="006A6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FA8" w:rsidRDefault="004D3FA8" w:rsidP="006A67D7">
      <w:r>
        <w:separator/>
      </w:r>
    </w:p>
  </w:footnote>
  <w:footnote w:type="continuationSeparator" w:id="1">
    <w:p w:rsidR="004D3FA8" w:rsidRDefault="004D3FA8" w:rsidP="006A6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7D7"/>
    <w:rsid w:val="004D3FA8"/>
    <w:rsid w:val="006A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7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7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7D7"/>
    <w:rPr>
      <w:sz w:val="18"/>
      <w:szCs w:val="18"/>
    </w:rPr>
  </w:style>
  <w:style w:type="paragraph" w:styleId="a5">
    <w:name w:val="Normal (Web)"/>
    <w:basedOn w:val="a"/>
    <w:unhideWhenUsed/>
    <w:rsid w:val="006A67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6A67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2017-03-20T05:45:00Z</dcterms:created>
  <dcterms:modified xsi:type="dcterms:W3CDTF">2017-03-20T05:45:00Z</dcterms:modified>
</cp:coreProperties>
</file>